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205F9BC" w14:textId="77777777" w:rsidR="00F0084A" w:rsidRPr="00221B54" w:rsidRDefault="00F0084A" w:rsidP="00F0084A">
      <w:pPr>
        <w:rPr>
          <w:b/>
          <w:sz w:val="28"/>
        </w:rPr>
      </w:pPr>
      <w:bookmarkStart w:id="0" w:name="_Toc140650083"/>
      <w:bookmarkStart w:id="1" w:name="_Toc144119249"/>
      <w:bookmarkStart w:id="2" w:name="_Toc174436052"/>
      <w:r w:rsidRPr="00221B54">
        <w:rPr>
          <w:b/>
          <w:sz w:val="28"/>
        </w:rPr>
        <w:t>Inhaltsverzeichnis</w:t>
      </w:r>
    </w:p>
    <w:p w14:paraId="15A23C7E" w14:textId="0069CCB6" w:rsidR="009C129F" w:rsidRDefault="00F0084A">
      <w:pPr>
        <w:pStyle w:val="Verzeichnis1"/>
        <w:rPr>
          <w:rFonts w:asciiTheme="minorHAnsi" w:eastAsiaTheme="minorEastAsia" w:hAnsiTheme="minorHAnsi" w:cstheme="minorBidi"/>
          <w:b w:val="0"/>
          <w:noProof/>
          <w:szCs w:val="22"/>
        </w:rPr>
      </w:pPr>
      <w:r w:rsidRPr="006E4CA4">
        <w:rPr>
          <w:b w:val="0"/>
          <w:bCs/>
          <w:szCs w:val="22"/>
          <w:highlight w:val="yellow"/>
        </w:rPr>
        <w:fldChar w:fldCharType="begin"/>
      </w:r>
      <w:r w:rsidRPr="006E4CA4">
        <w:rPr>
          <w:b w:val="0"/>
          <w:bCs/>
          <w:szCs w:val="22"/>
          <w:highlight w:val="yellow"/>
        </w:rPr>
        <w:instrText xml:space="preserve"> TOC \o "1-2" \h \z \u </w:instrText>
      </w:r>
      <w:r w:rsidRPr="006E4CA4">
        <w:rPr>
          <w:b w:val="0"/>
          <w:bCs/>
          <w:szCs w:val="22"/>
          <w:highlight w:val="yellow"/>
        </w:rPr>
        <w:fldChar w:fldCharType="separate"/>
      </w:r>
      <w:hyperlink w:anchor="_Toc1026913" w:history="1">
        <w:r w:rsidR="009C129F" w:rsidRPr="00795A5A">
          <w:rPr>
            <w:rStyle w:val="Hyperlink"/>
            <w:noProof/>
          </w:rPr>
          <w:t>1</w:t>
        </w:r>
        <w:r w:rsidR="009C129F">
          <w:rPr>
            <w:rFonts w:asciiTheme="minorHAnsi" w:eastAsiaTheme="minorEastAsia" w:hAnsiTheme="minorHAnsi" w:cstheme="minorBidi"/>
            <w:b w:val="0"/>
            <w:noProof/>
            <w:szCs w:val="22"/>
          </w:rPr>
          <w:tab/>
        </w:r>
        <w:r w:rsidR="009C129F" w:rsidRPr="00795A5A">
          <w:rPr>
            <w:rStyle w:val="Hyperlink"/>
            <w:noProof/>
          </w:rPr>
          <w:t>Anlass und Aufgabenstellung</w:t>
        </w:r>
        <w:r w:rsidR="009C129F">
          <w:rPr>
            <w:noProof/>
            <w:webHidden/>
          </w:rPr>
          <w:tab/>
        </w:r>
        <w:r w:rsidR="009C129F">
          <w:rPr>
            <w:noProof/>
            <w:webHidden/>
          </w:rPr>
          <w:fldChar w:fldCharType="begin"/>
        </w:r>
        <w:r w:rsidR="009C129F">
          <w:rPr>
            <w:noProof/>
            <w:webHidden/>
          </w:rPr>
          <w:instrText xml:space="preserve"> PAGEREF _Toc1026913 \h </w:instrText>
        </w:r>
        <w:r w:rsidR="009C129F">
          <w:rPr>
            <w:noProof/>
            <w:webHidden/>
          </w:rPr>
        </w:r>
        <w:r w:rsidR="009C129F">
          <w:rPr>
            <w:noProof/>
            <w:webHidden/>
          </w:rPr>
          <w:fldChar w:fldCharType="separate"/>
        </w:r>
        <w:r w:rsidR="009C129F">
          <w:rPr>
            <w:noProof/>
            <w:webHidden/>
          </w:rPr>
          <w:t>2</w:t>
        </w:r>
        <w:r w:rsidR="009C129F">
          <w:rPr>
            <w:noProof/>
            <w:webHidden/>
          </w:rPr>
          <w:fldChar w:fldCharType="end"/>
        </w:r>
      </w:hyperlink>
    </w:p>
    <w:p w14:paraId="0BF76453" w14:textId="50D5091B" w:rsidR="009C129F" w:rsidRDefault="009E647F">
      <w:pPr>
        <w:pStyle w:val="Verzeichnis1"/>
        <w:rPr>
          <w:rFonts w:asciiTheme="minorHAnsi" w:eastAsiaTheme="minorEastAsia" w:hAnsiTheme="minorHAnsi" w:cstheme="minorBidi"/>
          <w:b w:val="0"/>
          <w:noProof/>
          <w:szCs w:val="22"/>
        </w:rPr>
      </w:pPr>
      <w:hyperlink w:anchor="_Toc1026914" w:history="1">
        <w:r w:rsidR="009C129F" w:rsidRPr="00795A5A">
          <w:rPr>
            <w:rStyle w:val="Hyperlink"/>
            <w:noProof/>
          </w:rPr>
          <w:t>2</w:t>
        </w:r>
        <w:r w:rsidR="009C129F">
          <w:rPr>
            <w:rFonts w:asciiTheme="minorHAnsi" w:eastAsiaTheme="minorEastAsia" w:hAnsiTheme="minorHAnsi" w:cstheme="minorBidi"/>
            <w:b w:val="0"/>
            <w:noProof/>
            <w:szCs w:val="22"/>
          </w:rPr>
          <w:tab/>
        </w:r>
        <w:r w:rsidR="009C129F" w:rsidRPr="00795A5A">
          <w:rPr>
            <w:rStyle w:val="Hyperlink"/>
            <w:noProof/>
          </w:rPr>
          <w:t>Grundlagen</w:t>
        </w:r>
        <w:r w:rsidR="009C129F">
          <w:rPr>
            <w:noProof/>
            <w:webHidden/>
          </w:rPr>
          <w:tab/>
        </w:r>
        <w:r w:rsidR="009C129F">
          <w:rPr>
            <w:noProof/>
            <w:webHidden/>
          </w:rPr>
          <w:fldChar w:fldCharType="begin"/>
        </w:r>
        <w:r w:rsidR="009C129F">
          <w:rPr>
            <w:noProof/>
            <w:webHidden/>
          </w:rPr>
          <w:instrText xml:space="preserve"> PAGEREF _Toc1026914 \h </w:instrText>
        </w:r>
        <w:r w:rsidR="009C129F">
          <w:rPr>
            <w:noProof/>
            <w:webHidden/>
          </w:rPr>
        </w:r>
        <w:r w:rsidR="009C129F">
          <w:rPr>
            <w:noProof/>
            <w:webHidden/>
          </w:rPr>
          <w:fldChar w:fldCharType="separate"/>
        </w:r>
        <w:r w:rsidR="009C129F">
          <w:rPr>
            <w:noProof/>
            <w:webHidden/>
          </w:rPr>
          <w:t>2</w:t>
        </w:r>
        <w:r w:rsidR="009C129F">
          <w:rPr>
            <w:noProof/>
            <w:webHidden/>
          </w:rPr>
          <w:fldChar w:fldCharType="end"/>
        </w:r>
      </w:hyperlink>
    </w:p>
    <w:p w14:paraId="2CD0809F" w14:textId="4434E6BA" w:rsidR="009C129F" w:rsidRDefault="009E647F">
      <w:pPr>
        <w:pStyle w:val="Verzeichnis2"/>
        <w:rPr>
          <w:rFonts w:asciiTheme="minorHAnsi" w:eastAsiaTheme="minorEastAsia" w:hAnsiTheme="minorHAnsi" w:cstheme="minorBidi"/>
          <w:szCs w:val="22"/>
        </w:rPr>
      </w:pPr>
      <w:hyperlink w:anchor="_Toc1026915" w:history="1">
        <w:r w:rsidR="009C129F" w:rsidRPr="00795A5A">
          <w:rPr>
            <w:rStyle w:val="Hyperlink"/>
            <w:rFonts w:cs="Arial"/>
          </w:rPr>
          <w:t>2.1</w:t>
        </w:r>
        <w:r w:rsidR="009C129F">
          <w:rPr>
            <w:rFonts w:asciiTheme="minorHAnsi" w:eastAsiaTheme="minorEastAsia" w:hAnsiTheme="minorHAnsi" w:cstheme="minorBidi"/>
            <w:szCs w:val="22"/>
          </w:rPr>
          <w:tab/>
        </w:r>
        <w:r w:rsidR="009C129F" w:rsidRPr="00795A5A">
          <w:rPr>
            <w:rStyle w:val="Hyperlink"/>
            <w:rFonts w:cs="Arial"/>
          </w:rPr>
          <w:t>Rechtliche Grundlagen</w:t>
        </w:r>
        <w:r w:rsidR="009C129F">
          <w:rPr>
            <w:webHidden/>
          </w:rPr>
          <w:tab/>
        </w:r>
        <w:r w:rsidR="009C129F">
          <w:rPr>
            <w:webHidden/>
          </w:rPr>
          <w:fldChar w:fldCharType="begin"/>
        </w:r>
        <w:r w:rsidR="009C129F">
          <w:rPr>
            <w:webHidden/>
          </w:rPr>
          <w:instrText xml:space="preserve"> PAGEREF _Toc1026915 \h </w:instrText>
        </w:r>
        <w:r w:rsidR="009C129F">
          <w:rPr>
            <w:webHidden/>
          </w:rPr>
        </w:r>
        <w:r w:rsidR="009C129F">
          <w:rPr>
            <w:webHidden/>
          </w:rPr>
          <w:fldChar w:fldCharType="separate"/>
        </w:r>
        <w:r w:rsidR="009C129F">
          <w:rPr>
            <w:webHidden/>
          </w:rPr>
          <w:t>2</w:t>
        </w:r>
        <w:r w:rsidR="009C129F">
          <w:rPr>
            <w:webHidden/>
          </w:rPr>
          <w:fldChar w:fldCharType="end"/>
        </w:r>
      </w:hyperlink>
    </w:p>
    <w:p w14:paraId="55E31DA4" w14:textId="04C588AB" w:rsidR="009C129F" w:rsidRDefault="009E647F">
      <w:pPr>
        <w:pStyle w:val="Verzeichnis2"/>
        <w:rPr>
          <w:rFonts w:asciiTheme="minorHAnsi" w:eastAsiaTheme="minorEastAsia" w:hAnsiTheme="minorHAnsi" w:cstheme="minorBidi"/>
          <w:szCs w:val="22"/>
        </w:rPr>
      </w:pPr>
      <w:hyperlink w:anchor="_Toc1026916" w:history="1">
        <w:r w:rsidR="009C129F" w:rsidRPr="00795A5A">
          <w:rPr>
            <w:rStyle w:val="Hyperlink"/>
            <w:rFonts w:cs="Arial"/>
          </w:rPr>
          <w:t>2.2</w:t>
        </w:r>
        <w:r w:rsidR="009C129F">
          <w:rPr>
            <w:rFonts w:asciiTheme="minorHAnsi" w:eastAsiaTheme="minorEastAsia" w:hAnsiTheme="minorHAnsi" w:cstheme="minorBidi"/>
            <w:szCs w:val="22"/>
          </w:rPr>
          <w:tab/>
        </w:r>
        <w:r w:rsidR="009C129F" w:rsidRPr="00795A5A">
          <w:rPr>
            <w:rStyle w:val="Hyperlink"/>
            <w:rFonts w:cs="Arial"/>
          </w:rPr>
          <w:t>Methodische Grundlagen</w:t>
        </w:r>
        <w:r w:rsidR="009C129F">
          <w:rPr>
            <w:webHidden/>
          </w:rPr>
          <w:tab/>
        </w:r>
        <w:r w:rsidR="009C129F">
          <w:rPr>
            <w:webHidden/>
          </w:rPr>
          <w:fldChar w:fldCharType="begin"/>
        </w:r>
        <w:r w:rsidR="009C129F">
          <w:rPr>
            <w:webHidden/>
          </w:rPr>
          <w:instrText xml:space="preserve"> PAGEREF _Toc1026916 \h </w:instrText>
        </w:r>
        <w:r w:rsidR="009C129F">
          <w:rPr>
            <w:webHidden/>
          </w:rPr>
        </w:r>
        <w:r w:rsidR="009C129F">
          <w:rPr>
            <w:webHidden/>
          </w:rPr>
          <w:fldChar w:fldCharType="separate"/>
        </w:r>
        <w:r w:rsidR="009C129F">
          <w:rPr>
            <w:webHidden/>
          </w:rPr>
          <w:t>3</w:t>
        </w:r>
        <w:r w:rsidR="009C129F">
          <w:rPr>
            <w:webHidden/>
          </w:rPr>
          <w:fldChar w:fldCharType="end"/>
        </w:r>
      </w:hyperlink>
    </w:p>
    <w:p w14:paraId="04F4FA2B" w14:textId="67E77FFE" w:rsidR="009C129F" w:rsidRDefault="009E647F">
      <w:pPr>
        <w:pStyle w:val="Verzeichnis2"/>
        <w:rPr>
          <w:rFonts w:asciiTheme="minorHAnsi" w:eastAsiaTheme="minorEastAsia" w:hAnsiTheme="minorHAnsi" w:cstheme="minorBidi"/>
          <w:szCs w:val="22"/>
        </w:rPr>
      </w:pPr>
      <w:hyperlink w:anchor="_Toc1026917" w:history="1">
        <w:r w:rsidR="009C129F" w:rsidRPr="00795A5A">
          <w:rPr>
            <w:rStyle w:val="Hyperlink"/>
            <w:rFonts w:cs="Arial"/>
          </w:rPr>
          <w:t>2.3</w:t>
        </w:r>
        <w:r w:rsidR="009C129F">
          <w:rPr>
            <w:rFonts w:asciiTheme="minorHAnsi" w:eastAsiaTheme="minorEastAsia" w:hAnsiTheme="minorHAnsi" w:cstheme="minorBidi"/>
            <w:szCs w:val="22"/>
          </w:rPr>
          <w:tab/>
        </w:r>
        <w:r w:rsidR="009C129F" w:rsidRPr="00795A5A">
          <w:rPr>
            <w:rStyle w:val="Hyperlink"/>
            <w:rFonts w:cs="Arial"/>
          </w:rPr>
          <w:t>Datengrundlagen</w:t>
        </w:r>
        <w:r w:rsidR="009C129F">
          <w:rPr>
            <w:webHidden/>
          </w:rPr>
          <w:tab/>
        </w:r>
        <w:r w:rsidR="009C129F">
          <w:rPr>
            <w:webHidden/>
          </w:rPr>
          <w:fldChar w:fldCharType="begin"/>
        </w:r>
        <w:r w:rsidR="009C129F">
          <w:rPr>
            <w:webHidden/>
          </w:rPr>
          <w:instrText xml:space="preserve"> PAGEREF _Toc1026917 \h </w:instrText>
        </w:r>
        <w:r w:rsidR="009C129F">
          <w:rPr>
            <w:webHidden/>
          </w:rPr>
        </w:r>
        <w:r w:rsidR="009C129F">
          <w:rPr>
            <w:webHidden/>
          </w:rPr>
          <w:fldChar w:fldCharType="separate"/>
        </w:r>
        <w:r w:rsidR="009C129F">
          <w:rPr>
            <w:webHidden/>
          </w:rPr>
          <w:t>3</w:t>
        </w:r>
        <w:r w:rsidR="009C129F">
          <w:rPr>
            <w:webHidden/>
          </w:rPr>
          <w:fldChar w:fldCharType="end"/>
        </w:r>
      </w:hyperlink>
    </w:p>
    <w:p w14:paraId="452DF214" w14:textId="7C8304DB" w:rsidR="009C129F" w:rsidRDefault="009E647F">
      <w:pPr>
        <w:pStyle w:val="Verzeichnis1"/>
        <w:rPr>
          <w:rFonts w:asciiTheme="minorHAnsi" w:eastAsiaTheme="minorEastAsia" w:hAnsiTheme="minorHAnsi" w:cstheme="minorBidi"/>
          <w:b w:val="0"/>
          <w:noProof/>
          <w:szCs w:val="22"/>
        </w:rPr>
      </w:pPr>
      <w:hyperlink w:anchor="_Toc1026918" w:history="1">
        <w:r w:rsidR="009C129F" w:rsidRPr="00795A5A">
          <w:rPr>
            <w:rStyle w:val="Hyperlink"/>
            <w:noProof/>
          </w:rPr>
          <w:t>3</w:t>
        </w:r>
        <w:r w:rsidR="009C129F">
          <w:rPr>
            <w:rFonts w:asciiTheme="minorHAnsi" w:eastAsiaTheme="minorEastAsia" w:hAnsiTheme="minorHAnsi" w:cstheme="minorBidi"/>
            <w:b w:val="0"/>
            <w:noProof/>
            <w:szCs w:val="22"/>
          </w:rPr>
          <w:tab/>
        </w:r>
        <w:r w:rsidR="009C129F" w:rsidRPr="00795A5A">
          <w:rPr>
            <w:rStyle w:val="Hyperlink"/>
            <w:noProof/>
          </w:rPr>
          <w:t>Vorhaben</w:t>
        </w:r>
        <w:r w:rsidR="009C129F">
          <w:rPr>
            <w:noProof/>
            <w:webHidden/>
          </w:rPr>
          <w:tab/>
        </w:r>
        <w:r w:rsidR="009C129F">
          <w:rPr>
            <w:noProof/>
            <w:webHidden/>
          </w:rPr>
          <w:fldChar w:fldCharType="begin"/>
        </w:r>
        <w:r w:rsidR="009C129F">
          <w:rPr>
            <w:noProof/>
            <w:webHidden/>
          </w:rPr>
          <w:instrText xml:space="preserve"> PAGEREF _Toc1026918 \h </w:instrText>
        </w:r>
        <w:r w:rsidR="009C129F">
          <w:rPr>
            <w:noProof/>
            <w:webHidden/>
          </w:rPr>
        </w:r>
        <w:r w:rsidR="009C129F">
          <w:rPr>
            <w:noProof/>
            <w:webHidden/>
          </w:rPr>
          <w:fldChar w:fldCharType="separate"/>
        </w:r>
        <w:r w:rsidR="009C129F">
          <w:rPr>
            <w:noProof/>
            <w:webHidden/>
          </w:rPr>
          <w:t>5</w:t>
        </w:r>
        <w:r w:rsidR="009C129F">
          <w:rPr>
            <w:noProof/>
            <w:webHidden/>
          </w:rPr>
          <w:fldChar w:fldCharType="end"/>
        </w:r>
      </w:hyperlink>
    </w:p>
    <w:p w14:paraId="0EACB46C" w14:textId="3CE7C79B" w:rsidR="009C129F" w:rsidRDefault="009E647F">
      <w:pPr>
        <w:pStyle w:val="Verzeichnis2"/>
        <w:rPr>
          <w:rFonts w:asciiTheme="minorHAnsi" w:eastAsiaTheme="minorEastAsia" w:hAnsiTheme="minorHAnsi" w:cstheme="minorBidi"/>
          <w:szCs w:val="22"/>
        </w:rPr>
      </w:pPr>
      <w:hyperlink w:anchor="_Toc1026919" w:history="1">
        <w:r w:rsidR="009C129F" w:rsidRPr="00795A5A">
          <w:rPr>
            <w:rStyle w:val="Hyperlink"/>
          </w:rPr>
          <w:t>3.1</w:t>
        </w:r>
        <w:r w:rsidR="009C129F">
          <w:rPr>
            <w:rFonts w:asciiTheme="minorHAnsi" w:eastAsiaTheme="minorEastAsia" w:hAnsiTheme="minorHAnsi" w:cstheme="minorBidi"/>
            <w:szCs w:val="22"/>
          </w:rPr>
          <w:tab/>
        </w:r>
        <w:r w:rsidR="009C129F" w:rsidRPr="00795A5A">
          <w:rPr>
            <w:rStyle w:val="Hyperlink"/>
          </w:rPr>
          <w:t>Bestandssituation</w:t>
        </w:r>
        <w:r w:rsidR="009C129F">
          <w:rPr>
            <w:webHidden/>
          </w:rPr>
          <w:tab/>
        </w:r>
        <w:r w:rsidR="009C129F">
          <w:rPr>
            <w:webHidden/>
          </w:rPr>
          <w:fldChar w:fldCharType="begin"/>
        </w:r>
        <w:r w:rsidR="009C129F">
          <w:rPr>
            <w:webHidden/>
          </w:rPr>
          <w:instrText xml:space="preserve"> PAGEREF _Toc1026919 \h </w:instrText>
        </w:r>
        <w:r w:rsidR="009C129F">
          <w:rPr>
            <w:webHidden/>
          </w:rPr>
        </w:r>
        <w:r w:rsidR="009C129F">
          <w:rPr>
            <w:webHidden/>
          </w:rPr>
          <w:fldChar w:fldCharType="separate"/>
        </w:r>
        <w:r w:rsidR="009C129F">
          <w:rPr>
            <w:webHidden/>
          </w:rPr>
          <w:t>5</w:t>
        </w:r>
        <w:r w:rsidR="009C129F">
          <w:rPr>
            <w:webHidden/>
          </w:rPr>
          <w:fldChar w:fldCharType="end"/>
        </w:r>
      </w:hyperlink>
    </w:p>
    <w:p w14:paraId="12924DD5" w14:textId="3EDB26CF" w:rsidR="009C129F" w:rsidRDefault="009E647F">
      <w:pPr>
        <w:pStyle w:val="Verzeichnis2"/>
        <w:rPr>
          <w:rFonts w:asciiTheme="minorHAnsi" w:eastAsiaTheme="minorEastAsia" w:hAnsiTheme="minorHAnsi" w:cstheme="minorBidi"/>
          <w:szCs w:val="22"/>
        </w:rPr>
      </w:pPr>
      <w:hyperlink w:anchor="_Toc1026920" w:history="1">
        <w:r w:rsidR="009C129F" w:rsidRPr="00795A5A">
          <w:rPr>
            <w:rStyle w:val="Hyperlink"/>
          </w:rPr>
          <w:t>3.2</w:t>
        </w:r>
        <w:r w:rsidR="009C129F">
          <w:rPr>
            <w:rFonts w:asciiTheme="minorHAnsi" w:eastAsiaTheme="minorEastAsia" w:hAnsiTheme="minorHAnsi" w:cstheme="minorBidi"/>
            <w:szCs w:val="22"/>
          </w:rPr>
          <w:tab/>
        </w:r>
        <w:r w:rsidR="009C129F" w:rsidRPr="00795A5A">
          <w:rPr>
            <w:rStyle w:val="Hyperlink"/>
          </w:rPr>
          <w:t>Vorhabenbeschreibung</w:t>
        </w:r>
        <w:r w:rsidR="009C129F">
          <w:rPr>
            <w:webHidden/>
          </w:rPr>
          <w:tab/>
        </w:r>
        <w:r w:rsidR="009C129F">
          <w:rPr>
            <w:webHidden/>
          </w:rPr>
          <w:fldChar w:fldCharType="begin"/>
        </w:r>
        <w:r w:rsidR="009C129F">
          <w:rPr>
            <w:webHidden/>
          </w:rPr>
          <w:instrText xml:space="preserve"> PAGEREF _Toc1026920 \h </w:instrText>
        </w:r>
        <w:r w:rsidR="009C129F">
          <w:rPr>
            <w:webHidden/>
          </w:rPr>
        </w:r>
        <w:r w:rsidR="009C129F">
          <w:rPr>
            <w:webHidden/>
          </w:rPr>
          <w:fldChar w:fldCharType="separate"/>
        </w:r>
        <w:r w:rsidR="009C129F">
          <w:rPr>
            <w:webHidden/>
          </w:rPr>
          <w:t>6</w:t>
        </w:r>
        <w:r w:rsidR="009C129F">
          <w:rPr>
            <w:webHidden/>
          </w:rPr>
          <w:fldChar w:fldCharType="end"/>
        </w:r>
      </w:hyperlink>
    </w:p>
    <w:p w14:paraId="11C09982" w14:textId="28950C55" w:rsidR="009C129F" w:rsidRDefault="009E647F">
      <w:pPr>
        <w:pStyle w:val="Verzeichnis1"/>
        <w:rPr>
          <w:rFonts w:asciiTheme="minorHAnsi" w:eastAsiaTheme="minorEastAsia" w:hAnsiTheme="minorHAnsi" w:cstheme="minorBidi"/>
          <w:b w:val="0"/>
          <w:noProof/>
          <w:szCs w:val="22"/>
        </w:rPr>
      </w:pPr>
      <w:hyperlink w:anchor="_Toc1026921" w:history="1">
        <w:r w:rsidR="009C129F" w:rsidRPr="00795A5A">
          <w:rPr>
            <w:rStyle w:val="Hyperlink"/>
            <w:noProof/>
          </w:rPr>
          <w:t>4</w:t>
        </w:r>
        <w:r w:rsidR="009C129F">
          <w:rPr>
            <w:rFonts w:asciiTheme="minorHAnsi" w:eastAsiaTheme="minorEastAsia" w:hAnsiTheme="minorHAnsi" w:cstheme="minorBidi"/>
            <w:b w:val="0"/>
            <w:noProof/>
            <w:szCs w:val="22"/>
          </w:rPr>
          <w:tab/>
        </w:r>
        <w:r w:rsidR="009C129F" w:rsidRPr="00795A5A">
          <w:rPr>
            <w:rStyle w:val="Hyperlink"/>
            <w:noProof/>
          </w:rPr>
          <w:t>Merkmale des Vorhabens (Pkt. 1 UVPG Anlage 3)</w:t>
        </w:r>
        <w:r w:rsidR="009C129F">
          <w:rPr>
            <w:noProof/>
            <w:webHidden/>
          </w:rPr>
          <w:tab/>
        </w:r>
        <w:r w:rsidR="009C129F">
          <w:rPr>
            <w:noProof/>
            <w:webHidden/>
          </w:rPr>
          <w:fldChar w:fldCharType="begin"/>
        </w:r>
        <w:r w:rsidR="009C129F">
          <w:rPr>
            <w:noProof/>
            <w:webHidden/>
          </w:rPr>
          <w:instrText xml:space="preserve"> PAGEREF _Toc1026921 \h </w:instrText>
        </w:r>
        <w:r w:rsidR="009C129F">
          <w:rPr>
            <w:noProof/>
            <w:webHidden/>
          </w:rPr>
        </w:r>
        <w:r w:rsidR="009C129F">
          <w:rPr>
            <w:noProof/>
            <w:webHidden/>
          </w:rPr>
          <w:fldChar w:fldCharType="separate"/>
        </w:r>
        <w:r w:rsidR="009C129F">
          <w:rPr>
            <w:noProof/>
            <w:webHidden/>
          </w:rPr>
          <w:t>7</w:t>
        </w:r>
        <w:r w:rsidR="009C129F">
          <w:rPr>
            <w:noProof/>
            <w:webHidden/>
          </w:rPr>
          <w:fldChar w:fldCharType="end"/>
        </w:r>
      </w:hyperlink>
    </w:p>
    <w:p w14:paraId="24CDBB63" w14:textId="4BD00FF5" w:rsidR="009C129F" w:rsidRDefault="009E647F">
      <w:pPr>
        <w:pStyle w:val="Verzeichnis1"/>
        <w:rPr>
          <w:rFonts w:asciiTheme="minorHAnsi" w:eastAsiaTheme="minorEastAsia" w:hAnsiTheme="minorHAnsi" w:cstheme="minorBidi"/>
          <w:b w:val="0"/>
          <w:noProof/>
          <w:szCs w:val="22"/>
        </w:rPr>
      </w:pPr>
      <w:hyperlink w:anchor="_Toc1026922" w:history="1">
        <w:r w:rsidR="009C129F" w:rsidRPr="00795A5A">
          <w:rPr>
            <w:rStyle w:val="Hyperlink"/>
            <w:noProof/>
          </w:rPr>
          <w:t>5</w:t>
        </w:r>
        <w:r w:rsidR="009C129F">
          <w:rPr>
            <w:rFonts w:asciiTheme="minorHAnsi" w:eastAsiaTheme="minorEastAsia" w:hAnsiTheme="minorHAnsi" w:cstheme="minorBidi"/>
            <w:b w:val="0"/>
            <w:noProof/>
            <w:szCs w:val="22"/>
          </w:rPr>
          <w:tab/>
        </w:r>
        <w:r w:rsidR="009C129F" w:rsidRPr="00795A5A">
          <w:rPr>
            <w:rStyle w:val="Hyperlink"/>
            <w:noProof/>
          </w:rPr>
          <w:t>Standort des Vorhabens (Pkt. 2 UVPG Anlage 3)</w:t>
        </w:r>
        <w:r w:rsidR="009C129F">
          <w:rPr>
            <w:noProof/>
            <w:webHidden/>
          </w:rPr>
          <w:tab/>
        </w:r>
        <w:r w:rsidR="009C129F">
          <w:rPr>
            <w:noProof/>
            <w:webHidden/>
          </w:rPr>
          <w:fldChar w:fldCharType="begin"/>
        </w:r>
        <w:r w:rsidR="009C129F">
          <w:rPr>
            <w:noProof/>
            <w:webHidden/>
          </w:rPr>
          <w:instrText xml:space="preserve"> PAGEREF _Toc1026922 \h </w:instrText>
        </w:r>
        <w:r w:rsidR="009C129F">
          <w:rPr>
            <w:noProof/>
            <w:webHidden/>
          </w:rPr>
        </w:r>
        <w:r w:rsidR="009C129F">
          <w:rPr>
            <w:noProof/>
            <w:webHidden/>
          </w:rPr>
          <w:fldChar w:fldCharType="separate"/>
        </w:r>
        <w:r w:rsidR="009C129F">
          <w:rPr>
            <w:noProof/>
            <w:webHidden/>
          </w:rPr>
          <w:t>16</w:t>
        </w:r>
        <w:r w:rsidR="009C129F">
          <w:rPr>
            <w:noProof/>
            <w:webHidden/>
          </w:rPr>
          <w:fldChar w:fldCharType="end"/>
        </w:r>
      </w:hyperlink>
    </w:p>
    <w:p w14:paraId="039A906C" w14:textId="11D0E4A2" w:rsidR="009C129F" w:rsidRDefault="009E647F">
      <w:pPr>
        <w:pStyle w:val="Verzeichnis1"/>
        <w:rPr>
          <w:rFonts w:asciiTheme="minorHAnsi" w:eastAsiaTheme="minorEastAsia" w:hAnsiTheme="minorHAnsi" w:cstheme="minorBidi"/>
          <w:b w:val="0"/>
          <w:noProof/>
          <w:szCs w:val="22"/>
        </w:rPr>
      </w:pPr>
      <w:hyperlink w:anchor="_Toc1026923" w:history="1">
        <w:r w:rsidR="009C129F" w:rsidRPr="00795A5A">
          <w:rPr>
            <w:rStyle w:val="Hyperlink"/>
            <w:rFonts w:cs="Arial"/>
            <w:noProof/>
          </w:rPr>
          <w:t>6</w:t>
        </w:r>
        <w:r w:rsidR="009C129F">
          <w:rPr>
            <w:rFonts w:asciiTheme="minorHAnsi" w:eastAsiaTheme="minorEastAsia" w:hAnsiTheme="minorHAnsi" w:cstheme="minorBidi"/>
            <w:b w:val="0"/>
            <w:noProof/>
            <w:szCs w:val="22"/>
          </w:rPr>
          <w:tab/>
        </w:r>
        <w:r w:rsidR="009C129F" w:rsidRPr="00795A5A">
          <w:rPr>
            <w:rStyle w:val="Hyperlink"/>
            <w:rFonts w:cs="Arial"/>
            <w:noProof/>
          </w:rPr>
          <w:t>Art und Merkmale der möglichen erheblichen Auswirkungen (Pkt. 3 UVPG Anlage 3)</w:t>
        </w:r>
        <w:r w:rsidR="009C129F">
          <w:rPr>
            <w:noProof/>
            <w:webHidden/>
          </w:rPr>
          <w:tab/>
        </w:r>
        <w:r w:rsidR="009C129F">
          <w:rPr>
            <w:noProof/>
            <w:webHidden/>
          </w:rPr>
          <w:fldChar w:fldCharType="begin"/>
        </w:r>
        <w:r w:rsidR="009C129F">
          <w:rPr>
            <w:noProof/>
            <w:webHidden/>
          </w:rPr>
          <w:instrText xml:space="preserve"> PAGEREF _Toc1026923 \h </w:instrText>
        </w:r>
        <w:r w:rsidR="009C129F">
          <w:rPr>
            <w:noProof/>
            <w:webHidden/>
          </w:rPr>
        </w:r>
        <w:r w:rsidR="009C129F">
          <w:rPr>
            <w:noProof/>
            <w:webHidden/>
          </w:rPr>
          <w:fldChar w:fldCharType="separate"/>
        </w:r>
        <w:r w:rsidR="009C129F">
          <w:rPr>
            <w:noProof/>
            <w:webHidden/>
          </w:rPr>
          <w:t>22</w:t>
        </w:r>
        <w:r w:rsidR="009C129F">
          <w:rPr>
            <w:noProof/>
            <w:webHidden/>
          </w:rPr>
          <w:fldChar w:fldCharType="end"/>
        </w:r>
      </w:hyperlink>
    </w:p>
    <w:p w14:paraId="5BA32F56" w14:textId="444028CF" w:rsidR="009C129F" w:rsidRDefault="009E647F">
      <w:pPr>
        <w:pStyle w:val="Verzeichnis1"/>
        <w:rPr>
          <w:rFonts w:asciiTheme="minorHAnsi" w:eastAsiaTheme="minorEastAsia" w:hAnsiTheme="minorHAnsi" w:cstheme="minorBidi"/>
          <w:b w:val="0"/>
          <w:noProof/>
          <w:szCs w:val="22"/>
        </w:rPr>
      </w:pPr>
      <w:hyperlink w:anchor="_Toc1026924" w:history="1">
        <w:r w:rsidR="009C129F" w:rsidRPr="00795A5A">
          <w:rPr>
            <w:rStyle w:val="Hyperlink"/>
            <w:noProof/>
          </w:rPr>
          <w:t>7</w:t>
        </w:r>
        <w:r w:rsidR="009C129F">
          <w:rPr>
            <w:rFonts w:asciiTheme="minorHAnsi" w:eastAsiaTheme="minorEastAsia" w:hAnsiTheme="minorHAnsi" w:cstheme="minorBidi"/>
            <w:b w:val="0"/>
            <w:noProof/>
            <w:szCs w:val="22"/>
          </w:rPr>
          <w:tab/>
        </w:r>
        <w:r w:rsidR="009C129F" w:rsidRPr="00795A5A">
          <w:rPr>
            <w:rStyle w:val="Hyperlink"/>
            <w:noProof/>
          </w:rPr>
          <w:t>Abschließende Gesamteinschätzung</w:t>
        </w:r>
        <w:r w:rsidR="009C129F">
          <w:rPr>
            <w:noProof/>
            <w:webHidden/>
          </w:rPr>
          <w:tab/>
        </w:r>
        <w:r w:rsidR="009C129F">
          <w:rPr>
            <w:noProof/>
            <w:webHidden/>
          </w:rPr>
          <w:fldChar w:fldCharType="begin"/>
        </w:r>
        <w:r w:rsidR="009C129F">
          <w:rPr>
            <w:noProof/>
            <w:webHidden/>
          </w:rPr>
          <w:instrText xml:space="preserve"> PAGEREF _Toc1026924 \h </w:instrText>
        </w:r>
        <w:r w:rsidR="009C129F">
          <w:rPr>
            <w:noProof/>
            <w:webHidden/>
          </w:rPr>
        </w:r>
        <w:r w:rsidR="009C129F">
          <w:rPr>
            <w:noProof/>
            <w:webHidden/>
          </w:rPr>
          <w:fldChar w:fldCharType="separate"/>
        </w:r>
        <w:r w:rsidR="009C129F">
          <w:rPr>
            <w:noProof/>
            <w:webHidden/>
          </w:rPr>
          <w:t>32</w:t>
        </w:r>
        <w:r w:rsidR="009C129F">
          <w:rPr>
            <w:noProof/>
            <w:webHidden/>
          </w:rPr>
          <w:fldChar w:fldCharType="end"/>
        </w:r>
      </w:hyperlink>
    </w:p>
    <w:p w14:paraId="1F4E916E" w14:textId="6799E2E4" w:rsidR="00F0084A" w:rsidRPr="006E4CA4" w:rsidRDefault="00F0084A" w:rsidP="00F0084A">
      <w:pPr>
        <w:tabs>
          <w:tab w:val="left" w:pos="7938"/>
        </w:tabs>
        <w:ind w:left="851" w:hanging="851"/>
        <w:rPr>
          <w:b/>
          <w:bCs/>
          <w:noProof/>
          <w:szCs w:val="22"/>
          <w:highlight w:val="yellow"/>
        </w:rPr>
      </w:pPr>
      <w:r w:rsidRPr="006E4CA4">
        <w:rPr>
          <w:b/>
          <w:bCs/>
          <w:noProof/>
          <w:szCs w:val="22"/>
          <w:highlight w:val="yellow"/>
        </w:rPr>
        <w:fldChar w:fldCharType="end"/>
      </w:r>
    </w:p>
    <w:p w14:paraId="242DF53D" w14:textId="77777777" w:rsidR="00F0084A" w:rsidRPr="006E4CA4" w:rsidRDefault="00F0084A" w:rsidP="00F0084A">
      <w:pPr>
        <w:tabs>
          <w:tab w:val="left" w:pos="7938"/>
        </w:tabs>
        <w:ind w:left="851" w:hanging="851"/>
        <w:rPr>
          <w:b/>
          <w:bCs/>
          <w:noProof/>
          <w:szCs w:val="22"/>
          <w:highlight w:val="yellow"/>
        </w:rPr>
      </w:pPr>
    </w:p>
    <w:p w14:paraId="1225FB8E" w14:textId="77777777" w:rsidR="00F0084A" w:rsidRPr="00221B54" w:rsidRDefault="00F0084A" w:rsidP="00F0084A">
      <w:pPr>
        <w:tabs>
          <w:tab w:val="left" w:pos="7938"/>
        </w:tabs>
        <w:ind w:left="851" w:hanging="851"/>
        <w:rPr>
          <w:rStyle w:val="Hyperlink"/>
          <w:noProof/>
          <w:color w:val="auto"/>
        </w:rPr>
      </w:pPr>
      <w:r w:rsidRPr="00221B54">
        <w:rPr>
          <w:b/>
          <w:sz w:val="28"/>
        </w:rPr>
        <w:t>Abbildungsverzeichnis</w:t>
      </w:r>
      <w:r w:rsidRPr="00221B54">
        <w:rPr>
          <w:rStyle w:val="Hyperlink"/>
          <w:noProof/>
          <w:color w:val="auto"/>
        </w:rPr>
        <w:t xml:space="preserve"> </w:t>
      </w:r>
    </w:p>
    <w:p w14:paraId="4AAF39EC" w14:textId="2620D1AE" w:rsidR="009C129F" w:rsidRDefault="00F0084A">
      <w:pPr>
        <w:pStyle w:val="Abbildungsverzeichnis"/>
        <w:rPr>
          <w:rFonts w:asciiTheme="minorHAnsi" w:eastAsiaTheme="minorEastAsia" w:hAnsiTheme="minorHAnsi" w:cstheme="minorBidi"/>
          <w:noProof/>
          <w:szCs w:val="22"/>
        </w:rPr>
      </w:pPr>
      <w:r w:rsidRPr="006E4CA4">
        <w:rPr>
          <w:rFonts w:cs="Arial"/>
          <w:i/>
          <w:iCs/>
          <w:szCs w:val="22"/>
          <w:highlight w:val="yellow"/>
        </w:rPr>
        <w:fldChar w:fldCharType="begin"/>
      </w:r>
      <w:r w:rsidRPr="006E4CA4">
        <w:rPr>
          <w:rFonts w:cs="Arial"/>
          <w:i/>
          <w:iCs/>
          <w:szCs w:val="22"/>
          <w:highlight w:val="yellow"/>
        </w:rPr>
        <w:instrText xml:space="preserve"> TOC \h \z \c "Abbildung" </w:instrText>
      </w:r>
      <w:r w:rsidRPr="006E4CA4">
        <w:rPr>
          <w:rFonts w:cs="Arial"/>
          <w:i/>
          <w:iCs/>
          <w:szCs w:val="22"/>
          <w:highlight w:val="yellow"/>
        </w:rPr>
        <w:fldChar w:fldCharType="separate"/>
      </w:r>
      <w:hyperlink w:anchor="_Toc1026925" w:history="1">
        <w:r w:rsidR="009C129F" w:rsidRPr="007A24E1">
          <w:rPr>
            <w:rStyle w:val="Hyperlink"/>
            <w:noProof/>
          </w:rPr>
          <w:t>Abbildung 3</w:t>
        </w:r>
        <w:r w:rsidR="009C129F" w:rsidRPr="007A24E1">
          <w:rPr>
            <w:rStyle w:val="Hyperlink"/>
            <w:noProof/>
          </w:rPr>
          <w:noBreakHyphen/>
          <w:t>1: Untersuchungsraum, mögliche Trasse</w:t>
        </w:r>
        <w:r w:rsidR="009C129F">
          <w:rPr>
            <w:noProof/>
            <w:webHidden/>
          </w:rPr>
          <w:tab/>
        </w:r>
        <w:r w:rsidR="009C129F">
          <w:rPr>
            <w:noProof/>
            <w:webHidden/>
          </w:rPr>
          <w:fldChar w:fldCharType="begin"/>
        </w:r>
        <w:r w:rsidR="009C129F">
          <w:rPr>
            <w:noProof/>
            <w:webHidden/>
          </w:rPr>
          <w:instrText xml:space="preserve"> PAGEREF _Toc1026925 \h </w:instrText>
        </w:r>
        <w:r w:rsidR="009C129F">
          <w:rPr>
            <w:noProof/>
            <w:webHidden/>
          </w:rPr>
        </w:r>
        <w:r w:rsidR="009C129F">
          <w:rPr>
            <w:noProof/>
            <w:webHidden/>
          </w:rPr>
          <w:fldChar w:fldCharType="separate"/>
        </w:r>
        <w:r w:rsidR="009C129F">
          <w:rPr>
            <w:noProof/>
            <w:webHidden/>
          </w:rPr>
          <w:t>5</w:t>
        </w:r>
        <w:r w:rsidR="009C129F">
          <w:rPr>
            <w:noProof/>
            <w:webHidden/>
          </w:rPr>
          <w:fldChar w:fldCharType="end"/>
        </w:r>
      </w:hyperlink>
    </w:p>
    <w:p w14:paraId="1345BCE8" w14:textId="01FFBAD5" w:rsidR="00F0084A" w:rsidRPr="006E4CA4" w:rsidRDefault="00F0084A" w:rsidP="00CA1575">
      <w:pPr>
        <w:tabs>
          <w:tab w:val="left" w:pos="7938"/>
        </w:tabs>
        <w:jc w:val="left"/>
        <w:rPr>
          <w:rFonts w:cs="Arial"/>
          <w:iCs/>
          <w:szCs w:val="22"/>
          <w:highlight w:val="yellow"/>
        </w:rPr>
      </w:pPr>
      <w:r w:rsidRPr="006E4CA4">
        <w:rPr>
          <w:rFonts w:cs="Arial"/>
          <w:iCs/>
          <w:szCs w:val="22"/>
          <w:highlight w:val="yellow"/>
        </w:rPr>
        <w:fldChar w:fldCharType="end"/>
      </w:r>
    </w:p>
    <w:p w14:paraId="756CCD45" w14:textId="77777777" w:rsidR="009B3B44" w:rsidRPr="00221B54" w:rsidRDefault="009B3B44" w:rsidP="009B3B44">
      <w:pPr>
        <w:tabs>
          <w:tab w:val="left" w:pos="7938"/>
        </w:tabs>
        <w:ind w:left="851" w:hanging="851"/>
        <w:rPr>
          <w:b/>
          <w:sz w:val="28"/>
        </w:rPr>
      </w:pPr>
      <w:r w:rsidRPr="00221B54">
        <w:rPr>
          <w:b/>
          <w:sz w:val="28"/>
        </w:rPr>
        <w:t>Tabellenverzeichnis</w:t>
      </w:r>
    </w:p>
    <w:p w14:paraId="4F69F8A4" w14:textId="663A0EF8" w:rsidR="009C129F" w:rsidRDefault="009B3B44">
      <w:pPr>
        <w:pStyle w:val="Abbildungsverzeichnis"/>
        <w:rPr>
          <w:rFonts w:asciiTheme="minorHAnsi" w:eastAsiaTheme="minorEastAsia" w:hAnsiTheme="minorHAnsi" w:cstheme="minorBidi"/>
          <w:noProof/>
          <w:szCs w:val="22"/>
        </w:rPr>
      </w:pPr>
      <w:r w:rsidRPr="006E4CA4">
        <w:rPr>
          <w:rFonts w:cs="Arial"/>
          <w:iCs/>
          <w:szCs w:val="22"/>
          <w:highlight w:val="yellow"/>
        </w:rPr>
        <w:fldChar w:fldCharType="begin"/>
      </w:r>
      <w:r w:rsidRPr="006E4CA4">
        <w:rPr>
          <w:rFonts w:cs="Arial"/>
          <w:iCs/>
          <w:szCs w:val="22"/>
          <w:highlight w:val="yellow"/>
        </w:rPr>
        <w:instrText xml:space="preserve"> TOC \c "Tabelle" </w:instrText>
      </w:r>
      <w:r w:rsidRPr="006E4CA4">
        <w:rPr>
          <w:rFonts w:cs="Arial"/>
          <w:iCs/>
          <w:szCs w:val="22"/>
          <w:highlight w:val="yellow"/>
        </w:rPr>
        <w:fldChar w:fldCharType="separate"/>
      </w:r>
      <w:r w:rsidR="009C129F">
        <w:rPr>
          <w:noProof/>
        </w:rPr>
        <w:t>Tabelle 4</w:t>
      </w:r>
      <w:r w:rsidR="009C129F">
        <w:rPr>
          <w:noProof/>
        </w:rPr>
        <w:noBreakHyphen/>
        <w:t>1: Merkmale des Vorhabens (gemäß Pkt. 1 Anlage 3)</w:t>
      </w:r>
      <w:r w:rsidR="009C129F">
        <w:rPr>
          <w:noProof/>
        </w:rPr>
        <w:tab/>
      </w:r>
      <w:r w:rsidR="009C129F">
        <w:rPr>
          <w:noProof/>
        </w:rPr>
        <w:fldChar w:fldCharType="begin"/>
      </w:r>
      <w:r w:rsidR="009C129F">
        <w:rPr>
          <w:noProof/>
        </w:rPr>
        <w:instrText xml:space="preserve"> PAGEREF _Toc1026926 \h </w:instrText>
      </w:r>
      <w:r w:rsidR="009C129F">
        <w:rPr>
          <w:noProof/>
        </w:rPr>
      </w:r>
      <w:r w:rsidR="009C129F">
        <w:rPr>
          <w:noProof/>
        </w:rPr>
        <w:fldChar w:fldCharType="separate"/>
      </w:r>
      <w:r w:rsidR="009C129F">
        <w:rPr>
          <w:noProof/>
        </w:rPr>
        <w:t>7</w:t>
      </w:r>
      <w:r w:rsidR="009C129F">
        <w:rPr>
          <w:noProof/>
        </w:rPr>
        <w:fldChar w:fldCharType="end"/>
      </w:r>
    </w:p>
    <w:p w14:paraId="2F7481BF" w14:textId="2E2B0AF4" w:rsidR="009C129F" w:rsidRDefault="009C129F">
      <w:pPr>
        <w:pStyle w:val="Abbildungsverzeichnis"/>
        <w:rPr>
          <w:rFonts w:asciiTheme="minorHAnsi" w:eastAsiaTheme="minorEastAsia" w:hAnsiTheme="minorHAnsi" w:cstheme="minorBidi"/>
          <w:noProof/>
          <w:szCs w:val="22"/>
        </w:rPr>
      </w:pPr>
      <w:r>
        <w:rPr>
          <w:noProof/>
        </w:rPr>
        <w:t>Tabelle 5</w:t>
      </w:r>
      <w:r>
        <w:rPr>
          <w:noProof/>
        </w:rPr>
        <w:noBreakHyphen/>
        <w:t>1. Standort des Vorhabens (gemäß Pkt. 2 UVPG Anlage 3)</w:t>
      </w:r>
      <w:r>
        <w:rPr>
          <w:noProof/>
        </w:rPr>
        <w:tab/>
      </w:r>
      <w:r>
        <w:rPr>
          <w:noProof/>
        </w:rPr>
        <w:fldChar w:fldCharType="begin"/>
      </w:r>
      <w:r>
        <w:rPr>
          <w:noProof/>
        </w:rPr>
        <w:instrText xml:space="preserve"> PAGEREF _Toc1026927 \h </w:instrText>
      </w:r>
      <w:r>
        <w:rPr>
          <w:noProof/>
        </w:rPr>
      </w:r>
      <w:r>
        <w:rPr>
          <w:noProof/>
        </w:rPr>
        <w:fldChar w:fldCharType="separate"/>
      </w:r>
      <w:r>
        <w:rPr>
          <w:noProof/>
        </w:rPr>
        <w:t>16</w:t>
      </w:r>
      <w:r>
        <w:rPr>
          <w:noProof/>
        </w:rPr>
        <w:fldChar w:fldCharType="end"/>
      </w:r>
    </w:p>
    <w:p w14:paraId="23A251E2" w14:textId="23EE7298" w:rsidR="009C129F" w:rsidRDefault="009C129F">
      <w:pPr>
        <w:pStyle w:val="Abbildungsverzeichnis"/>
        <w:rPr>
          <w:rFonts w:asciiTheme="minorHAnsi" w:eastAsiaTheme="minorEastAsia" w:hAnsiTheme="minorHAnsi" w:cstheme="minorBidi"/>
          <w:noProof/>
          <w:szCs w:val="22"/>
        </w:rPr>
      </w:pPr>
      <w:r>
        <w:rPr>
          <w:noProof/>
        </w:rPr>
        <w:t>Tabelle 6</w:t>
      </w:r>
      <w:r>
        <w:rPr>
          <w:noProof/>
        </w:rPr>
        <w:noBreakHyphen/>
        <w:t>1: Merkmale der möglichen erheblichen Auswirkungen (schutzgutbezogen)</w:t>
      </w:r>
      <w:r>
        <w:rPr>
          <w:noProof/>
        </w:rPr>
        <w:tab/>
      </w:r>
      <w:r>
        <w:rPr>
          <w:noProof/>
        </w:rPr>
        <w:fldChar w:fldCharType="begin"/>
      </w:r>
      <w:r>
        <w:rPr>
          <w:noProof/>
        </w:rPr>
        <w:instrText xml:space="preserve"> PAGEREF _Toc1026928 \h </w:instrText>
      </w:r>
      <w:r>
        <w:rPr>
          <w:noProof/>
        </w:rPr>
      </w:r>
      <w:r>
        <w:rPr>
          <w:noProof/>
        </w:rPr>
        <w:fldChar w:fldCharType="separate"/>
      </w:r>
      <w:r>
        <w:rPr>
          <w:noProof/>
        </w:rPr>
        <w:t>22</w:t>
      </w:r>
      <w:r>
        <w:rPr>
          <w:noProof/>
        </w:rPr>
        <w:fldChar w:fldCharType="end"/>
      </w:r>
    </w:p>
    <w:p w14:paraId="2E014803" w14:textId="47B6EB34" w:rsidR="00F0084A" w:rsidRPr="006E4CA4" w:rsidRDefault="009B3B44" w:rsidP="00F0084A">
      <w:pPr>
        <w:tabs>
          <w:tab w:val="left" w:pos="7938"/>
        </w:tabs>
        <w:rPr>
          <w:rFonts w:cs="Arial"/>
          <w:iCs/>
          <w:szCs w:val="22"/>
          <w:highlight w:val="yellow"/>
        </w:rPr>
      </w:pPr>
      <w:r w:rsidRPr="006E4CA4">
        <w:rPr>
          <w:rFonts w:cs="Arial"/>
          <w:iCs/>
          <w:szCs w:val="22"/>
          <w:highlight w:val="yellow"/>
        </w:rPr>
        <w:fldChar w:fldCharType="end"/>
      </w:r>
    </w:p>
    <w:p w14:paraId="02346FD6" w14:textId="77777777" w:rsidR="00F0084A" w:rsidRPr="00221B54" w:rsidRDefault="00F0084A" w:rsidP="00F0084A">
      <w:pPr>
        <w:tabs>
          <w:tab w:val="left" w:pos="7938"/>
        </w:tabs>
        <w:rPr>
          <w:b/>
          <w:sz w:val="20"/>
        </w:rPr>
      </w:pPr>
      <w:r w:rsidRPr="00221B54">
        <w:rPr>
          <w:b/>
          <w:sz w:val="28"/>
        </w:rPr>
        <w:t>Planunterlagen</w:t>
      </w:r>
    </w:p>
    <w:p w14:paraId="6435F12D" w14:textId="15164694" w:rsidR="008A0867" w:rsidRPr="0041276F" w:rsidRDefault="007148DA" w:rsidP="008A0867">
      <w:pPr>
        <w:tabs>
          <w:tab w:val="left" w:pos="1440"/>
          <w:tab w:val="left" w:pos="2127"/>
          <w:tab w:val="left" w:pos="7797"/>
        </w:tabs>
        <w:rPr>
          <w:rFonts w:cs="Arial"/>
        </w:rPr>
      </w:pPr>
      <w:r w:rsidRPr="0041276F">
        <w:rPr>
          <w:rFonts w:cs="Arial"/>
          <w:szCs w:val="22"/>
        </w:rPr>
        <w:t xml:space="preserve">siehe </w:t>
      </w:r>
      <w:r w:rsidR="0041276F" w:rsidRPr="0041276F">
        <w:rPr>
          <w:rFonts w:cs="Arial"/>
          <w:szCs w:val="22"/>
        </w:rPr>
        <w:t>Plan</w:t>
      </w:r>
      <w:r w:rsidRPr="0041276F">
        <w:rPr>
          <w:rFonts w:cs="Arial"/>
          <w:szCs w:val="22"/>
        </w:rPr>
        <w:t xml:space="preserve"> 1.3 der technischen Planung</w:t>
      </w:r>
    </w:p>
    <w:p w14:paraId="04723D78" w14:textId="77777777" w:rsidR="00A727AC" w:rsidRPr="006E4CA4" w:rsidRDefault="00A727AC">
      <w:pPr>
        <w:spacing w:after="0" w:line="240" w:lineRule="auto"/>
        <w:jc w:val="left"/>
        <w:rPr>
          <w:sz w:val="20"/>
          <w:highlight w:val="yellow"/>
        </w:rPr>
      </w:pPr>
      <w:r w:rsidRPr="006E4CA4">
        <w:rPr>
          <w:sz w:val="20"/>
          <w:highlight w:val="yellow"/>
        </w:rPr>
        <w:br w:type="page"/>
      </w:r>
    </w:p>
    <w:p w14:paraId="370769AE" w14:textId="09BEB9EE" w:rsidR="00F0084A" w:rsidRPr="000E31A7" w:rsidRDefault="007643AC" w:rsidP="00F0084A">
      <w:pPr>
        <w:pStyle w:val="berschrift1"/>
        <w:keepNext/>
        <w:pageBreakBefore/>
        <w:spacing w:before="120" w:after="120"/>
      </w:pPr>
      <w:bookmarkStart w:id="3" w:name="_Toc1026913"/>
      <w:bookmarkStart w:id="4" w:name="_Toc221067608"/>
      <w:bookmarkStart w:id="5" w:name="_Ref267663380"/>
      <w:r>
        <w:lastRenderedPageBreak/>
        <w:t>Anlass und Aufgabenstellung</w:t>
      </w:r>
      <w:bookmarkEnd w:id="3"/>
    </w:p>
    <w:p w14:paraId="44ABA367" w14:textId="77777777" w:rsidR="00740314" w:rsidRPr="00740314" w:rsidRDefault="00740314" w:rsidP="00740314">
      <w:pPr>
        <w:rPr>
          <w:rFonts w:cs="Arial"/>
          <w:color w:val="000000"/>
          <w:szCs w:val="22"/>
        </w:rPr>
      </w:pPr>
      <w:r w:rsidRPr="00740314">
        <w:rPr>
          <w:rFonts w:cs="Arial"/>
          <w:color w:val="000000"/>
          <w:szCs w:val="22"/>
        </w:rPr>
        <w:t>Im Rahmen der Braunkohlegewinnung südlich von Leipzig wurde u.a. die Pleiße in den 1960er</w:t>
      </w:r>
      <w:r w:rsidR="00C723EB">
        <w:rPr>
          <w:rFonts w:cs="Arial"/>
          <w:color w:val="000000"/>
          <w:szCs w:val="22"/>
        </w:rPr>
        <w:t xml:space="preserve"> </w:t>
      </w:r>
      <w:r w:rsidRPr="00740314">
        <w:rPr>
          <w:rFonts w:cs="Arial"/>
          <w:color w:val="000000"/>
          <w:szCs w:val="22"/>
        </w:rPr>
        <w:t xml:space="preserve">Jahren über die Kippe </w:t>
      </w:r>
      <w:proofErr w:type="spellStart"/>
      <w:r w:rsidRPr="00740314">
        <w:rPr>
          <w:rFonts w:cs="Arial"/>
          <w:color w:val="000000"/>
          <w:szCs w:val="22"/>
        </w:rPr>
        <w:t>Witznitz</w:t>
      </w:r>
      <w:proofErr w:type="spellEnd"/>
      <w:r w:rsidRPr="00740314">
        <w:rPr>
          <w:rFonts w:cs="Arial"/>
          <w:color w:val="000000"/>
          <w:szCs w:val="22"/>
        </w:rPr>
        <w:t xml:space="preserve"> II verlegt. Nach Einstellung der bergbaubedingten Wasserhaltungen zur Grundwasserabsenkung steigt das Grundwasser großräumig wieder an. Dadurch</w:t>
      </w:r>
      <w:r w:rsidR="00C723EB">
        <w:rPr>
          <w:rFonts w:cs="Arial"/>
          <w:color w:val="000000"/>
          <w:szCs w:val="22"/>
        </w:rPr>
        <w:t xml:space="preserve"> </w:t>
      </w:r>
      <w:r w:rsidRPr="00740314">
        <w:rPr>
          <w:rFonts w:cs="Arial"/>
          <w:color w:val="000000"/>
          <w:szCs w:val="22"/>
        </w:rPr>
        <w:t xml:space="preserve">kommt es zu einer Exfiltration von saurem, eisen- und </w:t>
      </w:r>
      <w:proofErr w:type="spellStart"/>
      <w:r w:rsidRPr="00740314">
        <w:rPr>
          <w:rFonts w:cs="Arial"/>
          <w:color w:val="000000"/>
          <w:szCs w:val="22"/>
        </w:rPr>
        <w:t>sulfatbelastetem</w:t>
      </w:r>
      <w:proofErr w:type="spellEnd"/>
      <w:r w:rsidRPr="00740314">
        <w:rPr>
          <w:rFonts w:cs="Arial"/>
          <w:color w:val="000000"/>
          <w:szCs w:val="22"/>
        </w:rPr>
        <w:t xml:space="preserve"> Kippengrundwasser in</w:t>
      </w:r>
      <w:r w:rsidR="00C723EB">
        <w:rPr>
          <w:rFonts w:cs="Arial"/>
          <w:color w:val="000000"/>
          <w:szCs w:val="22"/>
        </w:rPr>
        <w:t xml:space="preserve"> </w:t>
      </w:r>
      <w:r w:rsidRPr="00740314">
        <w:rPr>
          <w:rFonts w:cs="Arial"/>
          <w:color w:val="000000"/>
          <w:szCs w:val="22"/>
        </w:rPr>
        <w:t>die Pleiße. Diese sich hieraus durch Oxydation in der Pleiße bildenden Eisenhydroxidschlämme</w:t>
      </w:r>
      <w:r w:rsidR="00C723EB">
        <w:rPr>
          <w:rFonts w:cs="Arial"/>
          <w:color w:val="000000"/>
          <w:szCs w:val="22"/>
        </w:rPr>
        <w:t xml:space="preserve"> </w:t>
      </w:r>
      <w:r w:rsidRPr="00740314">
        <w:rPr>
          <w:rFonts w:cs="Arial"/>
          <w:color w:val="000000"/>
          <w:szCs w:val="22"/>
        </w:rPr>
        <w:t>(EHS) führen zu einer sichtbaren Veränderung des Wasserkörpers. Vor allem in Zeiten von</w:t>
      </w:r>
      <w:r w:rsidR="00C723EB">
        <w:rPr>
          <w:rFonts w:cs="Arial"/>
          <w:color w:val="000000"/>
          <w:szCs w:val="22"/>
        </w:rPr>
        <w:t xml:space="preserve"> </w:t>
      </w:r>
      <w:r w:rsidRPr="00740314">
        <w:rPr>
          <w:rFonts w:cs="Arial"/>
          <w:color w:val="000000"/>
          <w:szCs w:val="22"/>
        </w:rPr>
        <w:t>Niedrig- und Mittelwasserabflüssen wird in der Pleiße südlich von Leipzig eine gelb-braun bis</w:t>
      </w:r>
      <w:r w:rsidR="00C723EB">
        <w:rPr>
          <w:rFonts w:cs="Arial"/>
          <w:color w:val="000000"/>
          <w:szCs w:val="22"/>
        </w:rPr>
        <w:t xml:space="preserve"> </w:t>
      </w:r>
      <w:r w:rsidRPr="00740314">
        <w:rPr>
          <w:rFonts w:cs="Arial"/>
          <w:color w:val="000000"/>
          <w:szCs w:val="22"/>
        </w:rPr>
        <w:t>orangefarbene Eintrübung des Wassers beobachtet.</w:t>
      </w:r>
      <w:r w:rsidR="00E94FC1" w:rsidRPr="00E94FC1">
        <w:t xml:space="preserve"> </w:t>
      </w:r>
      <w:r w:rsidR="00E94FC1">
        <w:rPr>
          <w:rFonts w:cs="Arial"/>
          <w:color w:val="000000"/>
          <w:szCs w:val="22"/>
        </w:rPr>
        <w:t>D</w:t>
      </w:r>
      <w:r w:rsidR="00E94FC1" w:rsidRPr="00E94FC1">
        <w:rPr>
          <w:rFonts w:cs="Arial"/>
          <w:color w:val="000000"/>
          <w:szCs w:val="22"/>
        </w:rPr>
        <w:t>es Weiteren kommt es zum Absetzen von EHS auf der Gewässersohle (</w:t>
      </w:r>
      <w:proofErr w:type="spellStart"/>
      <w:r w:rsidR="00E94FC1" w:rsidRPr="00E94FC1">
        <w:rPr>
          <w:rFonts w:cs="Arial"/>
          <w:color w:val="000000"/>
          <w:szCs w:val="22"/>
        </w:rPr>
        <w:t>Verockerung</w:t>
      </w:r>
      <w:proofErr w:type="spellEnd"/>
      <w:r w:rsidR="00E94FC1" w:rsidRPr="00E94FC1">
        <w:rPr>
          <w:rFonts w:cs="Arial"/>
          <w:color w:val="000000"/>
          <w:szCs w:val="22"/>
        </w:rPr>
        <w:t>).</w:t>
      </w:r>
    </w:p>
    <w:p w14:paraId="07A87ACA" w14:textId="67719D89" w:rsidR="00E77A42" w:rsidRDefault="009B5407" w:rsidP="00740314">
      <w:pPr>
        <w:rPr>
          <w:rFonts w:cs="Arial"/>
          <w:color w:val="000000"/>
          <w:szCs w:val="22"/>
        </w:rPr>
      </w:pPr>
      <w:r w:rsidRPr="00E77A42">
        <w:rPr>
          <w:rFonts w:cs="Arial"/>
          <w:color w:val="000000"/>
          <w:szCs w:val="22"/>
        </w:rPr>
        <w:t xml:space="preserve">Die </w:t>
      </w:r>
      <w:proofErr w:type="spellStart"/>
      <w:r w:rsidRPr="00E77A42">
        <w:rPr>
          <w:rFonts w:cs="Arial"/>
          <w:color w:val="000000"/>
          <w:szCs w:val="22"/>
        </w:rPr>
        <w:t>iKD</w:t>
      </w:r>
      <w:proofErr w:type="spellEnd"/>
      <w:r w:rsidRPr="00E77A42">
        <w:rPr>
          <w:rFonts w:cs="Arial"/>
          <w:color w:val="000000"/>
          <w:szCs w:val="22"/>
        </w:rPr>
        <w:t xml:space="preserve"> Ingenieur-</w:t>
      </w:r>
      <w:proofErr w:type="spellStart"/>
      <w:r w:rsidRPr="00E77A42">
        <w:rPr>
          <w:rFonts w:cs="Arial"/>
          <w:color w:val="000000"/>
          <w:szCs w:val="22"/>
        </w:rPr>
        <w:t>Consult</w:t>
      </w:r>
      <w:proofErr w:type="spellEnd"/>
      <w:r w:rsidRPr="00E77A42">
        <w:rPr>
          <w:rFonts w:cs="Arial"/>
          <w:color w:val="000000"/>
          <w:szCs w:val="22"/>
        </w:rPr>
        <w:t xml:space="preserve"> GmbH erarbeitete i</w:t>
      </w:r>
      <w:r w:rsidR="00740314" w:rsidRPr="00E77A42">
        <w:rPr>
          <w:rFonts w:cs="Arial"/>
          <w:color w:val="000000"/>
          <w:szCs w:val="22"/>
        </w:rPr>
        <w:t xml:space="preserve">m Zuge der </w:t>
      </w:r>
      <w:r w:rsidR="00E77A42" w:rsidRPr="00E77A42">
        <w:rPr>
          <w:rFonts w:cs="Arial"/>
          <w:color w:val="000000"/>
          <w:szCs w:val="22"/>
        </w:rPr>
        <w:t>Vorplanung</w:t>
      </w:r>
      <w:r w:rsidR="00740314" w:rsidRPr="00E77A42">
        <w:rPr>
          <w:rFonts w:cs="Arial"/>
          <w:color w:val="000000"/>
          <w:szCs w:val="22"/>
        </w:rPr>
        <w:t xml:space="preserve"> eine Liste poten</w:t>
      </w:r>
      <w:r w:rsidR="009F3189">
        <w:rPr>
          <w:rFonts w:cs="Arial"/>
          <w:color w:val="000000"/>
          <w:szCs w:val="22"/>
        </w:rPr>
        <w:t>t</w:t>
      </w:r>
      <w:r w:rsidR="00740314" w:rsidRPr="00E77A42">
        <w:rPr>
          <w:rFonts w:cs="Arial"/>
          <w:color w:val="000000"/>
          <w:szCs w:val="22"/>
        </w:rPr>
        <w:t>ieller Lösungsansätze, die</w:t>
      </w:r>
      <w:r w:rsidR="00C723EB" w:rsidRPr="00E77A42">
        <w:rPr>
          <w:rFonts w:cs="Arial"/>
          <w:color w:val="000000"/>
          <w:szCs w:val="22"/>
        </w:rPr>
        <w:t xml:space="preserve"> </w:t>
      </w:r>
      <w:r w:rsidR="00740314" w:rsidRPr="00E77A42">
        <w:rPr>
          <w:rFonts w:cs="Arial"/>
          <w:color w:val="000000"/>
          <w:szCs w:val="22"/>
        </w:rPr>
        <w:t>der Problematik der Braunfärbung der Pleiße entgegenwirken könnten. Ein Teil-Lösungsansatz</w:t>
      </w:r>
      <w:r w:rsidR="00C723EB" w:rsidRPr="00E77A42">
        <w:rPr>
          <w:rFonts w:cs="Arial"/>
          <w:color w:val="000000"/>
          <w:szCs w:val="22"/>
        </w:rPr>
        <w:t xml:space="preserve"> </w:t>
      </w:r>
      <w:r w:rsidR="00740314" w:rsidRPr="00E77A42">
        <w:rPr>
          <w:rFonts w:cs="Arial"/>
          <w:color w:val="000000"/>
          <w:szCs w:val="22"/>
        </w:rPr>
        <w:t>ist hierbei die Teileinbindung der Wyhra in den Hainer See bevor die Wyhra der Pleiße zufließt.</w:t>
      </w:r>
      <w:r w:rsidR="00E77A42">
        <w:rPr>
          <w:rFonts w:cs="Arial"/>
          <w:color w:val="000000"/>
          <w:szCs w:val="22"/>
        </w:rPr>
        <w:t xml:space="preserve"> </w:t>
      </w:r>
    </w:p>
    <w:p w14:paraId="657B5F16" w14:textId="77777777" w:rsidR="00C723EB" w:rsidRDefault="00740314" w:rsidP="00740314">
      <w:pPr>
        <w:rPr>
          <w:rFonts w:cs="Arial"/>
          <w:color w:val="000000"/>
          <w:szCs w:val="22"/>
        </w:rPr>
      </w:pPr>
      <w:r w:rsidRPr="00740314">
        <w:rPr>
          <w:rFonts w:cs="Arial"/>
          <w:color w:val="000000"/>
          <w:szCs w:val="22"/>
        </w:rPr>
        <w:t>Die resultierenden geringeren Abflüsse der Pleiße würden Lösungsansätze direkt im Fließgewässer der Pleiße – aufgrund der geringeren Volumenströme und somit verminderter „Verdünnung“ – positiv beeinflussen.</w:t>
      </w:r>
      <w:r w:rsidR="00E77A42">
        <w:rPr>
          <w:rFonts w:cs="Arial"/>
          <w:color w:val="000000"/>
          <w:szCs w:val="22"/>
        </w:rPr>
        <w:t xml:space="preserve"> </w:t>
      </w:r>
      <w:r w:rsidRPr="00740314">
        <w:rPr>
          <w:rFonts w:cs="Arial"/>
          <w:color w:val="000000"/>
          <w:szCs w:val="22"/>
        </w:rPr>
        <w:t xml:space="preserve">Als zusätzlicher Effekt würde eine Einleitung des Wyhra-Wassers zu einem </w:t>
      </w:r>
      <w:proofErr w:type="spellStart"/>
      <w:r w:rsidRPr="00740314">
        <w:rPr>
          <w:rFonts w:cs="Arial"/>
          <w:color w:val="000000"/>
          <w:szCs w:val="22"/>
        </w:rPr>
        <w:t>Alkalinitätseintrag</w:t>
      </w:r>
      <w:proofErr w:type="spellEnd"/>
      <w:r w:rsidRPr="00740314">
        <w:rPr>
          <w:rFonts w:cs="Arial"/>
          <w:color w:val="000000"/>
          <w:szCs w:val="22"/>
        </w:rPr>
        <w:t xml:space="preserve"> in</w:t>
      </w:r>
      <w:r w:rsidR="00C723EB">
        <w:rPr>
          <w:rFonts w:cs="Arial"/>
          <w:color w:val="000000"/>
          <w:szCs w:val="22"/>
        </w:rPr>
        <w:t xml:space="preserve"> </w:t>
      </w:r>
      <w:r w:rsidRPr="00740314">
        <w:rPr>
          <w:rFonts w:cs="Arial"/>
          <w:color w:val="000000"/>
          <w:szCs w:val="22"/>
        </w:rPr>
        <w:t>den zur Rückversauerung neigenden Hainer See führen. Aktuell wird die Nachsorge des Hainer</w:t>
      </w:r>
      <w:r w:rsidR="00C723EB">
        <w:rPr>
          <w:rFonts w:cs="Arial"/>
          <w:color w:val="000000"/>
          <w:szCs w:val="22"/>
        </w:rPr>
        <w:t xml:space="preserve"> </w:t>
      </w:r>
      <w:r w:rsidRPr="00740314">
        <w:rPr>
          <w:rFonts w:cs="Arial"/>
          <w:color w:val="000000"/>
          <w:szCs w:val="22"/>
        </w:rPr>
        <w:t xml:space="preserve">Sees über die Einleitung von </w:t>
      </w:r>
      <w:proofErr w:type="spellStart"/>
      <w:r w:rsidRPr="00740314">
        <w:rPr>
          <w:rFonts w:cs="Arial"/>
          <w:color w:val="000000"/>
          <w:szCs w:val="22"/>
        </w:rPr>
        <w:t>Sümpfungswässern</w:t>
      </w:r>
      <w:proofErr w:type="spellEnd"/>
      <w:r w:rsidRPr="00740314">
        <w:rPr>
          <w:rFonts w:cs="Arial"/>
          <w:color w:val="000000"/>
          <w:szCs w:val="22"/>
        </w:rPr>
        <w:t xml:space="preserve"> des Gewinnungsbergbaus der MIBRAG mbH</w:t>
      </w:r>
      <w:r w:rsidR="00C723EB">
        <w:rPr>
          <w:rFonts w:cs="Arial"/>
          <w:color w:val="000000"/>
          <w:szCs w:val="22"/>
        </w:rPr>
        <w:t xml:space="preserve"> </w:t>
      </w:r>
      <w:r w:rsidRPr="00740314">
        <w:rPr>
          <w:rFonts w:cs="Arial"/>
          <w:color w:val="000000"/>
          <w:szCs w:val="22"/>
        </w:rPr>
        <w:t>realisiert. Deshalb ist die Gewährleistung der Wasserbeschaffenheit des Hainer Sees durch</w:t>
      </w:r>
      <w:r w:rsidR="00C723EB">
        <w:rPr>
          <w:rFonts w:cs="Arial"/>
          <w:color w:val="000000"/>
          <w:szCs w:val="22"/>
        </w:rPr>
        <w:t xml:space="preserve"> </w:t>
      </w:r>
      <w:r w:rsidRPr="00740314">
        <w:rPr>
          <w:rFonts w:cs="Arial"/>
          <w:color w:val="000000"/>
          <w:szCs w:val="22"/>
        </w:rPr>
        <w:t>eine Wyhra-Einleitung ebenfalls zu untersuchen.</w:t>
      </w:r>
    </w:p>
    <w:p w14:paraId="48FBC8AD" w14:textId="77777777" w:rsidR="00E77A42" w:rsidRDefault="00E77A42" w:rsidP="00740314">
      <w:pPr>
        <w:rPr>
          <w:rFonts w:cs="Arial"/>
          <w:color w:val="000000"/>
          <w:szCs w:val="22"/>
        </w:rPr>
      </w:pPr>
      <w:r>
        <w:t xml:space="preserve">Für die Realisierung der Teileinleitung der Wyhra in den Hainer See haben sich in der Vorplanung zwei </w:t>
      </w:r>
      <w:r w:rsidRPr="00A47E91">
        <w:t xml:space="preserve">grundsätzliche Zielstellungen (GZ) </w:t>
      </w:r>
      <w:r>
        <w:t>herauskristallisiert, die in der vorliegenden Unterlage zu betrachten sind.</w:t>
      </w:r>
    </w:p>
    <w:p w14:paraId="2DAA9566" w14:textId="77777777" w:rsidR="00B20294" w:rsidRPr="000E31A7" w:rsidRDefault="00B20294" w:rsidP="00B20294">
      <w:r w:rsidRPr="00B20294">
        <w:t>Das Vorhaben wird nach Nr. 13.18.1 (UVPG Anlage 1) als „sonstige der Art nach nicht von den Nummern 13.1 bis 13.17 erfasste Ausbaumaßnahmen im Sinne des Wasserhaushaltsgesetzes, soweit die Ausbaumaßnahmen nicht von Nummer 13.18.2 erfasst sind,“ gehandhabt. Es ist eine allgemeine Vorprüfung des Einzelfalles gemäß § 7 Abs. 1 UVPG durchzuführen.</w:t>
      </w:r>
    </w:p>
    <w:p w14:paraId="21E228A5" w14:textId="4D7A2934" w:rsidR="00F0084A" w:rsidRPr="006E4CA4" w:rsidRDefault="0041276F" w:rsidP="00F0084A">
      <w:pPr>
        <w:rPr>
          <w:szCs w:val="22"/>
          <w:highlight w:val="yellow"/>
        </w:rPr>
      </w:pPr>
      <w:r>
        <w:rPr>
          <w:szCs w:val="22"/>
        </w:rPr>
        <w:t>Die Lage des</w:t>
      </w:r>
      <w:r w:rsidR="00F0084A" w:rsidRPr="009B5407">
        <w:rPr>
          <w:szCs w:val="22"/>
        </w:rPr>
        <w:t xml:space="preserve"> Vorhaben</w:t>
      </w:r>
      <w:r>
        <w:rPr>
          <w:szCs w:val="22"/>
        </w:rPr>
        <w:t>s</w:t>
      </w:r>
      <w:r w:rsidR="00F0084A" w:rsidRPr="009B5407">
        <w:rPr>
          <w:szCs w:val="22"/>
        </w:rPr>
        <w:t xml:space="preserve"> ist im </w:t>
      </w:r>
      <w:r>
        <w:rPr>
          <w:szCs w:val="22"/>
        </w:rPr>
        <w:t xml:space="preserve">Plan 1.1 </w:t>
      </w:r>
      <w:r w:rsidR="00F0084A" w:rsidRPr="009B5407">
        <w:rPr>
          <w:szCs w:val="22"/>
        </w:rPr>
        <w:t>dargestellt</w:t>
      </w:r>
      <w:r>
        <w:rPr>
          <w:szCs w:val="22"/>
        </w:rPr>
        <w:t>.</w:t>
      </w:r>
    </w:p>
    <w:p w14:paraId="7C3E1615" w14:textId="77777777" w:rsidR="00F0084A" w:rsidRDefault="00F0084A" w:rsidP="00F0084A">
      <w:pPr>
        <w:rPr>
          <w:highlight w:val="yellow"/>
        </w:rPr>
      </w:pPr>
    </w:p>
    <w:p w14:paraId="2366AF92" w14:textId="356A4796" w:rsidR="007643AC" w:rsidRPr="007643AC" w:rsidRDefault="007643AC" w:rsidP="007643AC">
      <w:pPr>
        <w:pStyle w:val="berschrift1"/>
        <w:keepNext/>
        <w:spacing w:before="120" w:after="120"/>
        <w:ind w:left="431" w:hanging="431"/>
      </w:pPr>
      <w:bookmarkStart w:id="6" w:name="_Toc1026914"/>
      <w:r w:rsidRPr="007643AC">
        <w:t>Grundlagen</w:t>
      </w:r>
      <w:bookmarkEnd w:id="6"/>
    </w:p>
    <w:p w14:paraId="65639D4F" w14:textId="77777777" w:rsidR="007643AC" w:rsidRPr="00035CE9" w:rsidRDefault="007643AC" w:rsidP="007643AC">
      <w:pPr>
        <w:pStyle w:val="berschrift2"/>
        <w:keepNext/>
        <w:keepLines/>
        <w:spacing w:before="120" w:after="120" w:line="276" w:lineRule="auto"/>
        <w:rPr>
          <w:rFonts w:cs="Arial"/>
        </w:rPr>
      </w:pPr>
      <w:bookmarkStart w:id="7" w:name="_Toc508972937"/>
      <w:bookmarkStart w:id="8" w:name="_Toc1026915"/>
      <w:r w:rsidRPr="00035CE9">
        <w:rPr>
          <w:rFonts w:cs="Arial"/>
        </w:rPr>
        <w:t>Rechtliche Grundlagen</w:t>
      </w:r>
      <w:bookmarkEnd w:id="7"/>
      <w:bookmarkEnd w:id="8"/>
    </w:p>
    <w:p w14:paraId="3996D410" w14:textId="77777777" w:rsidR="007643AC" w:rsidRPr="00347AE3" w:rsidRDefault="007643AC" w:rsidP="007643AC">
      <w:pPr>
        <w:rPr>
          <w:rFonts w:cs="Arial"/>
        </w:rPr>
      </w:pPr>
      <w:r w:rsidRPr="00347AE3">
        <w:rPr>
          <w:rFonts w:cs="Arial"/>
        </w:rPr>
        <w:t>Die Allgemeine Vorprüfung des Einzelfalles bezieht sich auf folgende Gesetzesgrundlagen:</w:t>
      </w:r>
    </w:p>
    <w:p w14:paraId="6A524705" w14:textId="77777777" w:rsidR="007643AC" w:rsidRPr="007643AC" w:rsidRDefault="007643AC" w:rsidP="007643AC">
      <w:pPr>
        <w:pStyle w:val="Listenabsatz"/>
        <w:numPr>
          <w:ilvl w:val="0"/>
          <w:numId w:val="14"/>
        </w:numPr>
        <w:spacing w:line="276" w:lineRule="auto"/>
        <w:contextualSpacing w:val="0"/>
        <w:rPr>
          <w:rFonts w:ascii="Arial" w:hAnsi="Arial" w:cs="Arial"/>
          <w:sz w:val="22"/>
          <w:szCs w:val="22"/>
        </w:rPr>
      </w:pPr>
      <w:r w:rsidRPr="007643AC">
        <w:rPr>
          <w:rFonts w:ascii="Arial" w:hAnsi="Arial" w:cs="Arial"/>
          <w:b/>
          <w:sz w:val="22"/>
          <w:szCs w:val="22"/>
        </w:rPr>
        <w:t>UVPG</w:t>
      </w:r>
      <w:r w:rsidRPr="007643AC">
        <w:rPr>
          <w:rFonts w:ascii="Arial" w:hAnsi="Arial" w:cs="Arial"/>
          <w:sz w:val="22"/>
          <w:szCs w:val="22"/>
        </w:rPr>
        <w:t xml:space="preserve"> - Gesetz über die Umweltverträglichkeitsprüfung Neugefasst durch Bek. v. 24. Februar 2010, zuletzt geändert durch Art. 2 d. G. v. 08.09.2017 (BGBl. I S. 3370)</w:t>
      </w:r>
    </w:p>
    <w:p w14:paraId="717B8984" w14:textId="4EF068D9" w:rsidR="007643AC" w:rsidRPr="007643AC" w:rsidRDefault="007643AC" w:rsidP="007643AC">
      <w:pPr>
        <w:pStyle w:val="Listenabsatz"/>
        <w:numPr>
          <w:ilvl w:val="0"/>
          <w:numId w:val="14"/>
        </w:numPr>
        <w:spacing w:line="276" w:lineRule="auto"/>
        <w:contextualSpacing w:val="0"/>
        <w:rPr>
          <w:sz w:val="22"/>
          <w:szCs w:val="22"/>
        </w:rPr>
      </w:pPr>
      <w:proofErr w:type="spellStart"/>
      <w:r w:rsidRPr="007643AC">
        <w:rPr>
          <w:rStyle w:val="SchwacherVerweis"/>
          <w:rFonts w:ascii="Arial Fett" w:hAnsi="Arial Fett" w:cs="Arial"/>
          <w:b/>
          <w:smallCaps w:val="0"/>
          <w:color w:val="auto"/>
          <w:sz w:val="22"/>
          <w:szCs w:val="22"/>
        </w:rPr>
        <w:t>S</w:t>
      </w:r>
      <w:r>
        <w:rPr>
          <w:rStyle w:val="SchwacherVerweis"/>
          <w:rFonts w:ascii="Arial Fett" w:hAnsi="Arial Fett" w:cs="Arial"/>
          <w:b/>
          <w:smallCaps w:val="0"/>
          <w:color w:val="auto"/>
          <w:sz w:val="22"/>
          <w:szCs w:val="22"/>
        </w:rPr>
        <w:t>ächs</w:t>
      </w:r>
      <w:r w:rsidRPr="007643AC">
        <w:rPr>
          <w:rStyle w:val="SchwacherVerweis"/>
          <w:rFonts w:ascii="Arial Fett" w:hAnsi="Arial Fett" w:cs="Arial"/>
          <w:b/>
          <w:smallCaps w:val="0"/>
          <w:color w:val="auto"/>
          <w:sz w:val="22"/>
          <w:szCs w:val="22"/>
        </w:rPr>
        <w:t>UVPG</w:t>
      </w:r>
      <w:proofErr w:type="spellEnd"/>
      <w:r w:rsidRPr="007643AC">
        <w:rPr>
          <w:rFonts w:ascii="Arial" w:hAnsi="Arial" w:cs="Arial"/>
          <w:b/>
          <w:smallCaps/>
          <w:sz w:val="22"/>
          <w:szCs w:val="22"/>
        </w:rPr>
        <w:t xml:space="preserve"> </w:t>
      </w:r>
      <w:r w:rsidRPr="007643AC">
        <w:rPr>
          <w:rFonts w:ascii="Arial" w:hAnsi="Arial" w:cs="Arial"/>
          <w:b/>
          <w:sz w:val="22"/>
          <w:szCs w:val="22"/>
        </w:rPr>
        <w:t>-</w:t>
      </w:r>
      <w:r w:rsidRPr="007643AC">
        <w:rPr>
          <w:rFonts w:ascii="Arial" w:hAnsi="Arial" w:cs="Arial"/>
          <w:sz w:val="22"/>
          <w:szCs w:val="22"/>
        </w:rPr>
        <w:t xml:space="preserve"> Gesetz über die Umweltverträglichkeitsprüfung im Freistaat Sachsen in der Fassung der Bekanntmachung vom 9.Juli 2007 (</w:t>
      </w:r>
      <w:proofErr w:type="spellStart"/>
      <w:r w:rsidRPr="007643AC">
        <w:rPr>
          <w:rFonts w:ascii="Arial" w:hAnsi="Arial" w:cs="Arial"/>
          <w:sz w:val="22"/>
          <w:szCs w:val="22"/>
        </w:rPr>
        <w:t>SächsGVBl</w:t>
      </w:r>
      <w:proofErr w:type="spellEnd"/>
      <w:r w:rsidRPr="007643AC">
        <w:rPr>
          <w:rFonts w:ascii="Arial" w:hAnsi="Arial" w:cs="Arial"/>
          <w:sz w:val="22"/>
          <w:szCs w:val="22"/>
        </w:rPr>
        <w:t>. S. 349), das zuletzt durch Artikel 5 d. G. v. 12. Juli 2013 (</w:t>
      </w:r>
      <w:proofErr w:type="spellStart"/>
      <w:r w:rsidRPr="007643AC">
        <w:rPr>
          <w:rFonts w:ascii="Arial" w:hAnsi="Arial" w:cs="Arial"/>
          <w:sz w:val="22"/>
          <w:szCs w:val="22"/>
        </w:rPr>
        <w:t>SächsGVBl</w:t>
      </w:r>
      <w:proofErr w:type="spellEnd"/>
      <w:r w:rsidRPr="007643AC">
        <w:rPr>
          <w:rFonts w:ascii="Arial" w:hAnsi="Arial" w:cs="Arial"/>
          <w:sz w:val="22"/>
          <w:szCs w:val="22"/>
        </w:rPr>
        <w:t>. S. 503) geändert worden ist</w:t>
      </w:r>
    </w:p>
    <w:p w14:paraId="59B21F23" w14:textId="77777777" w:rsidR="007643AC" w:rsidRPr="00534740" w:rsidRDefault="007643AC" w:rsidP="007643AC">
      <w:pPr>
        <w:pStyle w:val="berschrift2"/>
        <w:keepNext/>
        <w:keepLines/>
        <w:spacing w:before="120" w:after="120" w:line="276" w:lineRule="auto"/>
        <w:rPr>
          <w:rFonts w:cs="Arial"/>
        </w:rPr>
      </w:pPr>
      <w:bookmarkStart w:id="9" w:name="_Toc508972938"/>
      <w:bookmarkStart w:id="10" w:name="_Toc1026916"/>
      <w:r w:rsidRPr="00534740">
        <w:rPr>
          <w:rFonts w:cs="Arial"/>
        </w:rPr>
        <w:lastRenderedPageBreak/>
        <w:t>Methodische Grundlagen</w:t>
      </w:r>
      <w:bookmarkEnd w:id="9"/>
      <w:bookmarkEnd w:id="10"/>
    </w:p>
    <w:p w14:paraId="21615663" w14:textId="1EB8CB6F" w:rsidR="007643AC" w:rsidRDefault="007643AC" w:rsidP="007643AC">
      <w:pPr>
        <w:rPr>
          <w:rFonts w:cs="Arial"/>
        </w:rPr>
      </w:pPr>
      <w:r w:rsidRPr="00A67B9D">
        <w:rPr>
          <w:rFonts w:cs="Arial"/>
        </w:rPr>
        <w:t xml:space="preserve">Gemäß § </w:t>
      </w:r>
      <w:r>
        <w:rPr>
          <w:rFonts w:cs="Arial"/>
        </w:rPr>
        <w:t xml:space="preserve">7 Abs. 1, Satz 1 </w:t>
      </w:r>
      <w:r w:rsidRPr="00A67B9D">
        <w:rPr>
          <w:rFonts w:cs="Arial"/>
        </w:rPr>
        <w:t xml:space="preserve">UVPG </w:t>
      </w:r>
      <w:r>
        <w:rPr>
          <w:rFonts w:cs="Arial"/>
        </w:rPr>
        <w:t xml:space="preserve">führt die </w:t>
      </w:r>
      <w:r w:rsidRPr="00A67B9D">
        <w:rPr>
          <w:rFonts w:cs="Arial"/>
        </w:rPr>
        <w:t xml:space="preserve">zuständige Behörde </w:t>
      </w:r>
      <w:r>
        <w:rPr>
          <w:rFonts w:cs="Arial"/>
        </w:rPr>
        <w:t xml:space="preserve">bei einem Neuvorhaben eine allgemeine Vorprüfung zur Feststellung der UVP-Pflicht durch, sobald diese in Anlage 1 UVPG, Spalte 2 dementsprechend gekennzeichnet ist. Anlage 1 führt die „UVP-pflichtigen Vorhaben“ auf. Die allgemeine Vorprüfung wird als überschlägige Prüfung unter Berücksichtigung der in Anlage 3 aufgeführten Kriterien durchgeführt. </w:t>
      </w:r>
      <w:r w:rsidRPr="00B9700C">
        <w:rPr>
          <w:rFonts w:cs="Arial"/>
        </w:rPr>
        <w:t>Die UVP-Pflicht besteht, wenn das Neuvorhaben nach Einschätzung der zuständigen Behörde</w:t>
      </w:r>
      <w:r>
        <w:rPr>
          <w:rFonts w:cs="Arial"/>
        </w:rPr>
        <w:t xml:space="preserve"> </w:t>
      </w:r>
      <w:r w:rsidRPr="00B9700C">
        <w:rPr>
          <w:rFonts w:cs="Arial"/>
        </w:rPr>
        <w:t>erhebliche nachteilige Umweltauswirkungen haben kann, die nach § 25 Ab</w:t>
      </w:r>
      <w:r>
        <w:rPr>
          <w:rFonts w:cs="Arial"/>
        </w:rPr>
        <w:t>s</w:t>
      </w:r>
      <w:r w:rsidR="005F6EDB">
        <w:rPr>
          <w:rFonts w:cs="Arial"/>
        </w:rPr>
        <w:t>.</w:t>
      </w:r>
      <w:r w:rsidRPr="00B9700C">
        <w:rPr>
          <w:rFonts w:cs="Arial"/>
        </w:rPr>
        <w:t xml:space="preserve"> 2 </w:t>
      </w:r>
      <w:r>
        <w:rPr>
          <w:rFonts w:cs="Arial"/>
        </w:rPr>
        <w:t xml:space="preserve">UVPG </w:t>
      </w:r>
      <w:r w:rsidRPr="00B9700C">
        <w:rPr>
          <w:rFonts w:cs="Arial"/>
        </w:rPr>
        <w:t>bei der Zulassungsentscheidung</w:t>
      </w:r>
      <w:r>
        <w:rPr>
          <w:rFonts w:cs="Arial"/>
        </w:rPr>
        <w:t xml:space="preserve"> </w:t>
      </w:r>
      <w:r w:rsidRPr="00B9700C">
        <w:rPr>
          <w:rFonts w:cs="Arial"/>
        </w:rPr>
        <w:t>zu berücksichtigen wären.</w:t>
      </w:r>
    </w:p>
    <w:p w14:paraId="2E3BD12F" w14:textId="77777777" w:rsidR="007643AC" w:rsidRDefault="007643AC" w:rsidP="007643AC">
      <w:pPr>
        <w:rPr>
          <w:rFonts w:cs="Arial"/>
        </w:rPr>
      </w:pPr>
      <w:r w:rsidRPr="008157DF">
        <w:rPr>
          <w:rFonts w:cs="Arial"/>
        </w:rPr>
        <w:t>Die vorliegende Screening-Unterlage stellt die Entscheidungsgrundlage für diese Einschätzung dar.</w:t>
      </w:r>
    </w:p>
    <w:p w14:paraId="47D4BAE9" w14:textId="77777777" w:rsidR="007643AC" w:rsidRPr="00534740" w:rsidRDefault="007643AC" w:rsidP="007643AC">
      <w:pPr>
        <w:rPr>
          <w:rFonts w:cs="Arial"/>
        </w:rPr>
      </w:pPr>
      <w:r w:rsidRPr="00534740">
        <w:rPr>
          <w:rFonts w:cs="Arial"/>
        </w:rPr>
        <w:t>Die Methodik zur Durchführung der Allgemeinen Vorprüfung des Einzelfalls ist dem folgenden Leitfaden des Bund-Länder-Arbeitskreises „UVP“ (BLAK UVP) entnommen:</w:t>
      </w:r>
    </w:p>
    <w:p w14:paraId="47135762" w14:textId="77777777" w:rsidR="007643AC" w:rsidRPr="00690580" w:rsidRDefault="007643AC" w:rsidP="007643AC">
      <w:pPr>
        <w:pStyle w:val="Listenabsatz"/>
        <w:numPr>
          <w:ilvl w:val="0"/>
          <w:numId w:val="14"/>
        </w:numPr>
        <w:spacing w:line="276" w:lineRule="auto"/>
        <w:contextualSpacing w:val="0"/>
        <w:rPr>
          <w:rFonts w:ascii="Arial" w:hAnsi="Arial" w:cs="Arial"/>
          <w:sz w:val="22"/>
          <w:szCs w:val="22"/>
        </w:rPr>
      </w:pPr>
      <w:r w:rsidRPr="00690580">
        <w:rPr>
          <w:rFonts w:ascii="Arial" w:hAnsi="Arial" w:cs="Arial"/>
          <w:b/>
          <w:sz w:val="22"/>
          <w:szCs w:val="22"/>
        </w:rPr>
        <w:t>Leitfaden</w:t>
      </w:r>
      <w:r w:rsidRPr="00690580">
        <w:rPr>
          <w:rFonts w:ascii="Arial" w:hAnsi="Arial" w:cs="Arial"/>
          <w:sz w:val="22"/>
          <w:szCs w:val="22"/>
        </w:rPr>
        <w:t xml:space="preserve"> zur Vorprüfung des Einzelfalls im Rahmen der Feststellung der UVP-Pflicht von Projekten</w:t>
      </w:r>
    </w:p>
    <w:p w14:paraId="4C0C232B" w14:textId="77777777" w:rsidR="007643AC" w:rsidRDefault="007643AC" w:rsidP="007643AC">
      <w:pPr>
        <w:rPr>
          <w:rFonts w:cs="Arial"/>
        </w:rPr>
      </w:pPr>
      <w:r w:rsidRPr="00534740">
        <w:rPr>
          <w:rFonts w:cs="Arial"/>
        </w:rPr>
        <w:t xml:space="preserve">Der Leitfaden basiert auf eine tabellarische Abhandlung der in Anlage </w:t>
      </w:r>
      <w:r>
        <w:rPr>
          <w:rFonts w:cs="Arial"/>
        </w:rPr>
        <w:t>3</w:t>
      </w:r>
      <w:r w:rsidRPr="00534740">
        <w:rPr>
          <w:rFonts w:cs="Arial"/>
        </w:rPr>
        <w:t xml:space="preserve"> des UVPG genannten Prüfkriterien. Dies kann vorhabenbezogen um weitere Ausführungen ggf. auch textlich ergänzt werden.</w:t>
      </w:r>
    </w:p>
    <w:p w14:paraId="78A2F600" w14:textId="5E6DE571" w:rsidR="005F6EDB" w:rsidRPr="00C56AD8" w:rsidRDefault="005F6EDB" w:rsidP="005F6EDB">
      <w:r w:rsidRPr="008207FA">
        <w:t xml:space="preserve">Die Vorprüfung des Einzelfalls erfolgt anhand der </w:t>
      </w:r>
      <w:r w:rsidRPr="00C56AD8">
        <w:t xml:space="preserve">in Anlage 3 UVPG genannten Kriterien. Danach werden zunächst die relevanten Merkmale des Vorhabens (Kapitel </w:t>
      </w:r>
      <w:r w:rsidR="00AE71D8" w:rsidRPr="00C56AD8">
        <w:fldChar w:fldCharType="begin"/>
      </w:r>
      <w:r w:rsidR="00AE71D8" w:rsidRPr="00C56AD8">
        <w:instrText xml:space="preserve"> REF _Ref966196 \r \h </w:instrText>
      </w:r>
      <w:r w:rsidR="00C56AD8">
        <w:instrText xml:space="preserve"> \* MERGEFORMAT </w:instrText>
      </w:r>
      <w:r w:rsidR="00AE71D8" w:rsidRPr="00C56AD8">
        <w:fldChar w:fldCharType="separate"/>
      </w:r>
      <w:r w:rsidR="00E96655">
        <w:t>4</w:t>
      </w:r>
      <w:r w:rsidR="00AE71D8" w:rsidRPr="00C56AD8">
        <w:fldChar w:fldCharType="end"/>
      </w:r>
      <w:r w:rsidRPr="00C56AD8">
        <w:t xml:space="preserve">) sowie des Standortes (Kapitel </w:t>
      </w:r>
      <w:r w:rsidR="00AE71D8" w:rsidRPr="00C56AD8">
        <w:fldChar w:fldCharType="begin"/>
      </w:r>
      <w:r w:rsidR="00AE71D8" w:rsidRPr="00C56AD8">
        <w:instrText xml:space="preserve"> REF _Ref966212 \r \h </w:instrText>
      </w:r>
      <w:r w:rsidR="00C56AD8">
        <w:instrText xml:space="preserve"> \* MERGEFORMAT </w:instrText>
      </w:r>
      <w:r w:rsidR="00AE71D8" w:rsidRPr="00C56AD8">
        <w:fldChar w:fldCharType="separate"/>
      </w:r>
      <w:r w:rsidR="00E96655">
        <w:t>5</w:t>
      </w:r>
      <w:r w:rsidR="00AE71D8" w:rsidRPr="00C56AD8">
        <w:fldChar w:fldCharType="end"/>
      </w:r>
      <w:r w:rsidRPr="00C56AD8">
        <w:t>) überschlägig beschrieben. Beide Beschreibungen sind die Grundlage für die dann folgende überschlägige Beschreibung der nachteiligen Umweltauswirkungen.</w:t>
      </w:r>
    </w:p>
    <w:p w14:paraId="1EC465EC" w14:textId="02E207CE" w:rsidR="005F6EDB" w:rsidRPr="008207FA" w:rsidRDefault="005F6EDB" w:rsidP="005F6EDB">
      <w:r w:rsidRPr="00C56AD8">
        <w:t xml:space="preserve">Für jede der nachteiligen Umweltauswirkungen wird in Kapitel </w:t>
      </w:r>
      <w:r w:rsidR="00C56AD8" w:rsidRPr="00C56AD8">
        <w:fldChar w:fldCharType="begin"/>
      </w:r>
      <w:r w:rsidR="00C56AD8" w:rsidRPr="00C56AD8">
        <w:instrText xml:space="preserve"> REF _Ref966234 \r \h </w:instrText>
      </w:r>
      <w:r w:rsidR="00C56AD8">
        <w:instrText xml:space="preserve"> \* MERGEFORMAT </w:instrText>
      </w:r>
      <w:r w:rsidR="00C56AD8" w:rsidRPr="00C56AD8">
        <w:fldChar w:fldCharType="separate"/>
      </w:r>
      <w:r w:rsidR="00E96655">
        <w:t>6</w:t>
      </w:r>
      <w:r w:rsidR="00C56AD8" w:rsidRPr="00C56AD8">
        <w:fldChar w:fldCharType="end"/>
      </w:r>
      <w:r w:rsidRPr="00C56AD8">
        <w:t xml:space="preserve"> überschlägig eingeschätzt, ob sie erheblich nachteilig sein kann.</w:t>
      </w:r>
      <w:r w:rsidRPr="008207FA">
        <w:t xml:space="preserve"> </w:t>
      </w:r>
    </w:p>
    <w:p w14:paraId="6F86D564" w14:textId="77777777" w:rsidR="005F6EDB" w:rsidRPr="008207FA" w:rsidRDefault="005F6EDB" w:rsidP="005F6EDB">
      <w:r w:rsidRPr="008207FA">
        <w:t>Abschließend wird kumulativ überschlägig eingeschätzt, ob das Vorhaben erhebliche nachteilige Umweltauswirkungen haben kann.</w:t>
      </w:r>
    </w:p>
    <w:p w14:paraId="08ADF6ED" w14:textId="77777777" w:rsidR="007643AC" w:rsidRDefault="007643AC" w:rsidP="007643AC">
      <w:pPr>
        <w:rPr>
          <w:rFonts w:cs="Arial"/>
        </w:rPr>
      </w:pPr>
    </w:p>
    <w:p w14:paraId="549C5D8D" w14:textId="76E3FE27" w:rsidR="00690580" w:rsidRPr="00690580" w:rsidRDefault="00690580" w:rsidP="00690580">
      <w:pPr>
        <w:pStyle w:val="berschrift2"/>
        <w:keepNext/>
        <w:keepLines/>
        <w:spacing w:before="120" w:after="120" w:line="276" w:lineRule="auto"/>
        <w:rPr>
          <w:rFonts w:cs="Arial"/>
        </w:rPr>
      </w:pPr>
      <w:bookmarkStart w:id="11" w:name="_Toc1026917"/>
      <w:r w:rsidRPr="00690580">
        <w:rPr>
          <w:rFonts w:cs="Arial"/>
        </w:rPr>
        <w:t>Datengrundlagen</w:t>
      </w:r>
      <w:bookmarkEnd w:id="11"/>
    </w:p>
    <w:p w14:paraId="0DBDCF3B" w14:textId="77777777" w:rsidR="00690580" w:rsidRPr="000E31A7" w:rsidRDefault="00690580" w:rsidP="00690580">
      <w:pPr>
        <w:rPr>
          <w:szCs w:val="24"/>
          <w:u w:val="single"/>
        </w:rPr>
      </w:pPr>
      <w:r w:rsidRPr="000E31A7">
        <w:rPr>
          <w:szCs w:val="24"/>
          <w:u w:val="single"/>
        </w:rPr>
        <w:t>Gesetze und Verordnungen</w:t>
      </w:r>
    </w:p>
    <w:p w14:paraId="45C3B837" w14:textId="77777777" w:rsidR="00690580" w:rsidRPr="000E31A7" w:rsidRDefault="00690580" w:rsidP="00690580">
      <w:pPr>
        <w:tabs>
          <w:tab w:val="left" w:pos="1620"/>
        </w:tabs>
        <w:ind w:left="2127" w:hanging="2127"/>
        <w:rPr>
          <w:rFonts w:cs="Arial"/>
          <w:szCs w:val="22"/>
        </w:rPr>
      </w:pPr>
      <w:r w:rsidRPr="000E31A7">
        <w:rPr>
          <w:rFonts w:cs="Arial"/>
          <w:szCs w:val="22"/>
        </w:rPr>
        <w:t>BNatSchG</w:t>
      </w:r>
      <w:r w:rsidRPr="000E31A7">
        <w:rPr>
          <w:rFonts w:cs="Arial"/>
          <w:szCs w:val="22"/>
        </w:rPr>
        <w:tab/>
      </w:r>
      <w:r w:rsidRPr="000E31A7">
        <w:rPr>
          <w:rFonts w:cs="Arial"/>
          <w:szCs w:val="22"/>
        </w:rPr>
        <w:tab/>
      </w:r>
      <w:r w:rsidRPr="000E31A7">
        <w:t xml:space="preserve">Bundesnaturschutzgesetz vom 29.Juli 2009 (BGBl. I S. 2542), zuletzt </w:t>
      </w:r>
      <w:r>
        <w:t xml:space="preserve">geändert </w:t>
      </w:r>
      <w:r w:rsidRPr="000E31A7">
        <w:t>durch Artikel 421 d. G. v. 15. September 2017 (BGBl. I S. 3434)</w:t>
      </w:r>
    </w:p>
    <w:p w14:paraId="007EEF26" w14:textId="77777777" w:rsidR="00690580" w:rsidRPr="000E31A7" w:rsidRDefault="00690580" w:rsidP="00690580">
      <w:pPr>
        <w:ind w:left="2127" w:hanging="2127"/>
        <w:rPr>
          <w:rFonts w:cs="Arial"/>
          <w:szCs w:val="22"/>
        </w:rPr>
      </w:pPr>
      <w:proofErr w:type="spellStart"/>
      <w:r w:rsidRPr="000E31A7">
        <w:rPr>
          <w:rFonts w:cs="Arial"/>
          <w:szCs w:val="22"/>
        </w:rPr>
        <w:t>SächsNatSchG</w:t>
      </w:r>
      <w:proofErr w:type="spellEnd"/>
      <w:r w:rsidRPr="000E31A7">
        <w:rPr>
          <w:rFonts w:cs="Arial"/>
          <w:szCs w:val="22"/>
        </w:rPr>
        <w:tab/>
        <w:t>Sächsisches Naturschutzgesetz vom 6.Juni 2013 (</w:t>
      </w:r>
      <w:proofErr w:type="spellStart"/>
      <w:r w:rsidRPr="000E31A7">
        <w:rPr>
          <w:rFonts w:cs="Arial"/>
          <w:szCs w:val="22"/>
        </w:rPr>
        <w:t>SächsGVBl</w:t>
      </w:r>
      <w:proofErr w:type="spellEnd"/>
      <w:r w:rsidRPr="000E31A7">
        <w:rPr>
          <w:rFonts w:cs="Arial"/>
          <w:szCs w:val="22"/>
        </w:rPr>
        <w:t xml:space="preserve">. S. 451), zuletzt </w:t>
      </w:r>
      <w:r>
        <w:rPr>
          <w:rFonts w:cs="Arial"/>
          <w:szCs w:val="22"/>
        </w:rPr>
        <w:t xml:space="preserve">geändert </w:t>
      </w:r>
      <w:r w:rsidRPr="000E31A7">
        <w:rPr>
          <w:rFonts w:cs="Arial"/>
          <w:szCs w:val="22"/>
        </w:rPr>
        <w:t xml:space="preserve">durch Artikel 25 d. G. v. </w:t>
      </w:r>
      <w:r>
        <w:t>14. Dezember 2018</w:t>
      </w:r>
      <w:r w:rsidRPr="00E773CF">
        <w:t xml:space="preserve"> (</w:t>
      </w:r>
      <w:proofErr w:type="spellStart"/>
      <w:r w:rsidRPr="00E773CF">
        <w:t>SächsGVBl</w:t>
      </w:r>
      <w:proofErr w:type="spellEnd"/>
      <w:r w:rsidRPr="00E773CF">
        <w:t>. S.</w:t>
      </w:r>
      <w:r>
        <w:t> 782</w:t>
      </w:r>
      <w:r w:rsidRPr="00E773CF">
        <w:t>)</w:t>
      </w:r>
    </w:p>
    <w:p w14:paraId="20A93E21" w14:textId="77777777" w:rsidR="00690580" w:rsidRPr="000E31A7" w:rsidRDefault="00690580" w:rsidP="00690580">
      <w:pPr>
        <w:ind w:left="2127" w:hanging="2127"/>
        <w:rPr>
          <w:rFonts w:cs="Arial"/>
          <w:color w:val="000000"/>
          <w:szCs w:val="22"/>
        </w:rPr>
      </w:pPr>
      <w:proofErr w:type="spellStart"/>
      <w:r w:rsidRPr="000E31A7">
        <w:rPr>
          <w:rFonts w:cs="Arial"/>
          <w:szCs w:val="22"/>
        </w:rPr>
        <w:t>SächsUVPG</w:t>
      </w:r>
      <w:proofErr w:type="spellEnd"/>
      <w:r w:rsidRPr="000E31A7">
        <w:rPr>
          <w:rFonts w:cs="Arial"/>
          <w:szCs w:val="22"/>
        </w:rPr>
        <w:tab/>
        <w:t>Gesetz über die Umweltverträglichkeitsprüfung im Freistaat Sachsen in der Fassung der Bekanntmachung vom 9.Juli 2007 (</w:t>
      </w:r>
      <w:proofErr w:type="spellStart"/>
      <w:r w:rsidRPr="000E31A7">
        <w:rPr>
          <w:rFonts w:cs="Arial"/>
          <w:szCs w:val="22"/>
        </w:rPr>
        <w:t>SächsGVBl</w:t>
      </w:r>
      <w:proofErr w:type="spellEnd"/>
      <w:r w:rsidRPr="000E31A7">
        <w:rPr>
          <w:rFonts w:cs="Arial"/>
          <w:szCs w:val="22"/>
        </w:rPr>
        <w:t xml:space="preserve">. S. 349), zuletzt </w:t>
      </w:r>
      <w:r>
        <w:rPr>
          <w:rFonts w:cs="Arial"/>
          <w:szCs w:val="22"/>
        </w:rPr>
        <w:t xml:space="preserve">geändert </w:t>
      </w:r>
      <w:r w:rsidRPr="000E31A7">
        <w:rPr>
          <w:rFonts w:cs="Arial"/>
          <w:szCs w:val="22"/>
        </w:rPr>
        <w:t>durch Artikel 5 d. G. v. 12. Juli 2013 (</w:t>
      </w:r>
      <w:proofErr w:type="spellStart"/>
      <w:r w:rsidRPr="000E31A7">
        <w:rPr>
          <w:rFonts w:cs="Arial"/>
          <w:szCs w:val="22"/>
        </w:rPr>
        <w:t>SächsGVBl</w:t>
      </w:r>
      <w:proofErr w:type="spellEnd"/>
      <w:r w:rsidRPr="000E31A7">
        <w:rPr>
          <w:rFonts w:cs="Arial"/>
          <w:szCs w:val="22"/>
        </w:rPr>
        <w:t xml:space="preserve">. S. 503) </w:t>
      </w:r>
    </w:p>
    <w:p w14:paraId="17C129BF" w14:textId="77777777" w:rsidR="00690580" w:rsidRPr="000E31A7" w:rsidRDefault="00690580" w:rsidP="00690580">
      <w:pPr>
        <w:ind w:left="2127" w:hanging="2127"/>
        <w:rPr>
          <w:rFonts w:cs="Arial"/>
          <w:szCs w:val="22"/>
        </w:rPr>
      </w:pPr>
      <w:bookmarkStart w:id="12" w:name="_Ref438018608"/>
      <w:proofErr w:type="spellStart"/>
      <w:r w:rsidRPr="000E31A7">
        <w:rPr>
          <w:rFonts w:cs="Arial"/>
          <w:szCs w:val="22"/>
        </w:rPr>
        <w:t>SächsWG</w:t>
      </w:r>
      <w:proofErr w:type="spellEnd"/>
      <w:r w:rsidRPr="000E31A7">
        <w:rPr>
          <w:rFonts w:cs="Arial"/>
          <w:szCs w:val="22"/>
        </w:rPr>
        <w:tab/>
        <w:t>Sächsisches Wassergesetz (</w:t>
      </w:r>
      <w:proofErr w:type="spellStart"/>
      <w:r w:rsidRPr="000E31A7">
        <w:rPr>
          <w:rFonts w:cs="Arial"/>
          <w:szCs w:val="22"/>
        </w:rPr>
        <w:t>SächsWG</w:t>
      </w:r>
      <w:proofErr w:type="spellEnd"/>
      <w:r w:rsidRPr="000E31A7">
        <w:rPr>
          <w:rFonts w:cs="Arial"/>
          <w:szCs w:val="22"/>
        </w:rPr>
        <w:t>) vom 12. Juni 2013</w:t>
      </w:r>
      <w:bookmarkEnd w:id="12"/>
      <w:r w:rsidRPr="004E36A6">
        <w:t xml:space="preserve"> </w:t>
      </w:r>
      <w:r w:rsidRPr="004E36A6">
        <w:rPr>
          <w:rFonts w:cs="Arial"/>
          <w:szCs w:val="22"/>
        </w:rPr>
        <w:t>(</w:t>
      </w:r>
      <w:proofErr w:type="spellStart"/>
      <w:r w:rsidRPr="004E36A6">
        <w:rPr>
          <w:rFonts w:cs="Arial"/>
          <w:szCs w:val="22"/>
        </w:rPr>
        <w:t>SächsGVBl</w:t>
      </w:r>
      <w:proofErr w:type="spellEnd"/>
      <w:r w:rsidRPr="004E36A6">
        <w:rPr>
          <w:rFonts w:cs="Arial"/>
          <w:szCs w:val="22"/>
        </w:rPr>
        <w:t xml:space="preserve">. S. 503), zuletzt </w:t>
      </w:r>
      <w:r>
        <w:rPr>
          <w:rFonts w:cs="Arial"/>
          <w:szCs w:val="22"/>
        </w:rPr>
        <w:t xml:space="preserve">geändert </w:t>
      </w:r>
      <w:r w:rsidRPr="004E36A6">
        <w:rPr>
          <w:rFonts w:cs="Arial"/>
          <w:szCs w:val="22"/>
        </w:rPr>
        <w:t>durch Artikel 2 d</w:t>
      </w:r>
      <w:r>
        <w:rPr>
          <w:rFonts w:cs="Arial"/>
          <w:szCs w:val="22"/>
        </w:rPr>
        <w:t>.</w:t>
      </w:r>
      <w:r w:rsidRPr="004E36A6">
        <w:rPr>
          <w:rFonts w:cs="Arial"/>
          <w:szCs w:val="22"/>
        </w:rPr>
        <w:t xml:space="preserve"> G</w:t>
      </w:r>
      <w:r>
        <w:rPr>
          <w:rFonts w:cs="Arial"/>
          <w:szCs w:val="22"/>
        </w:rPr>
        <w:t>.</w:t>
      </w:r>
      <w:r w:rsidRPr="004E36A6">
        <w:rPr>
          <w:rFonts w:cs="Arial"/>
          <w:szCs w:val="22"/>
        </w:rPr>
        <w:t xml:space="preserve"> v</w:t>
      </w:r>
      <w:r>
        <w:rPr>
          <w:rFonts w:cs="Arial"/>
          <w:szCs w:val="22"/>
        </w:rPr>
        <w:t>. 0</w:t>
      </w:r>
      <w:r w:rsidRPr="004E36A6">
        <w:rPr>
          <w:rFonts w:cs="Arial"/>
          <w:szCs w:val="22"/>
        </w:rPr>
        <w:t>8. Juli 2016 (</w:t>
      </w:r>
      <w:proofErr w:type="spellStart"/>
      <w:r w:rsidRPr="004E36A6">
        <w:rPr>
          <w:rFonts w:cs="Arial"/>
          <w:szCs w:val="22"/>
        </w:rPr>
        <w:t>SächsGVBl</w:t>
      </w:r>
      <w:proofErr w:type="spellEnd"/>
      <w:r w:rsidRPr="004E36A6">
        <w:rPr>
          <w:rFonts w:cs="Arial"/>
          <w:szCs w:val="22"/>
        </w:rPr>
        <w:t xml:space="preserve">. S. 287) </w:t>
      </w:r>
    </w:p>
    <w:p w14:paraId="686B3460" w14:textId="77777777" w:rsidR="00690580" w:rsidRPr="000E31A7" w:rsidRDefault="00690580" w:rsidP="00690580">
      <w:pPr>
        <w:ind w:left="2127" w:hanging="2127"/>
        <w:rPr>
          <w:rFonts w:cs="Arial"/>
          <w:szCs w:val="22"/>
        </w:rPr>
      </w:pPr>
      <w:r w:rsidRPr="000E31A7">
        <w:rPr>
          <w:rFonts w:cs="Arial"/>
          <w:szCs w:val="22"/>
        </w:rPr>
        <w:lastRenderedPageBreak/>
        <w:t>WHG</w:t>
      </w:r>
      <w:r w:rsidRPr="000E31A7">
        <w:rPr>
          <w:rFonts w:cs="Arial"/>
          <w:szCs w:val="22"/>
        </w:rPr>
        <w:tab/>
        <w:t xml:space="preserve">Wasserhaushaltsgesetz vom 31.Juli 2009 (BGBl. I S. 2585), zuletzt </w:t>
      </w:r>
      <w:r>
        <w:rPr>
          <w:rFonts w:cs="Arial"/>
          <w:szCs w:val="22"/>
        </w:rPr>
        <w:t xml:space="preserve">geändert </w:t>
      </w:r>
      <w:r w:rsidRPr="000E31A7">
        <w:rPr>
          <w:rFonts w:cs="Arial"/>
          <w:szCs w:val="22"/>
        </w:rPr>
        <w:t xml:space="preserve">durch Artikel </w:t>
      </w:r>
      <w:r>
        <w:rPr>
          <w:rFonts w:cs="Arial"/>
          <w:szCs w:val="22"/>
        </w:rPr>
        <w:t>2</w:t>
      </w:r>
      <w:r w:rsidRPr="000E31A7">
        <w:rPr>
          <w:rFonts w:cs="Arial"/>
          <w:szCs w:val="22"/>
        </w:rPr>
        <w:t xml:space="preserve"> d. G. v. </w:t>
      </w:r>
      <w:r>
        <w:t>04</w:t>
      </w:r>
      <w:r w:rsidRPr="00AD57A4">
        <w:t xml:space="preserve">. </w:t>
      </w:r>
      <w:r>
        <w:t>Dezember 2018</w:t>
      </w:r>
      <w:r w:rsidRPr="00AD57A4">
        <w:t xml:space="preserve"> (BGBl. I S. 2</w:t>
      </w:r>
      <w:r>
        <w:t>254</w:t>
      </w:r>
      <w:r w:rsidRPr="00AD57A4">
        <w:t>)</w:t>
      </w:r>
    </w:p>
    <w:p w14:paraId="73C540F8" w14:textId="77777777" w:rsidR="00690580" w:rsidRPr="000E31A7" w:rsidRDefault="00690580" w:rsidP="00690580">
      <w:pPr>
        <w:autoSpaceDE w:val="0"/>
        <w:autoSpaceDN w:val="0"/>
        <w:adjustRightInd w:val="0"/>
        <w:ind w:left="2127" w:hanging="2127"/>
        <w:rPr>
          <w:rFonts w:cs="Arial"/>
          <w:szCs w:val="22"/>
        </w:rPr>
      </w:pPr>
      <w:r w:rsidRPr="000E31A7">
        <w:rPr>
          <w:rFonts w:cs="Arial"/>
          <w:szCs w:val="22"/>
        </w:rPr>
        <w:t>UVPG</w:t>
      </w:r>
      <w:r w:rsidRPr="000E31A7">
        <w:rPr>
          <w:rFonts w:cs="Arial"/>
          <w:szCs w:val="22"/>
        </w:rPr>
        <w:tab/>
        <w:t>Gesetz über die Umweltverträglichkeitsprüfung Neugefasst durch Bek. v. 24.Februar 2010, zuletzt geändert durch Art. 2 d. G. v. 08.</w:t>
      </w:r>
      <w:r>
        <w:rPr>
          <w:rFonts w:cs="Arial"/>
          <w:szCs w:val="22"/>
        </w:rPr>
        <w:t xml:space="preserve"> September </w:t>
      </w:r>
      <w:r w:rsidRPr="000E31A7">
        <w:rPr>
          <w:rFonts w:cs="Arial"/>
          <w:szCs w:val="22"/>
        </w:rPr>
        <w:t>2017 (BGBl. I S. 3370)</w:t>
      </w:r>
    </w:p>
    <w:p w14:paraId="715A5670" w14:textId="77777777" w:rsidR="00690580" w:rsidRPr="00690580" w:rsidRDefault="00690580" w:rsidP="00690580">
      <w:pPr>
        <w:rPr>
          <w:szCs w:val="24"/>
          <w:u w:val="single"/>
        </w:rPr>
      </w:pPr>
    </w:p>
    <w:p w14:paraId="31B2F9B4" w14:textId="77777777" w:rsidR="00690580" w:rsidRPr="00690580" w:rsidRDefault="00690580" w:rsidP="00690580">
      <w:pPr>
        <w:ind w:left="720" w:hanging="720"/>
        <w:rPr>
          <w:rFonts w:cs="Arial"/>
          <w:szCs w:val="22"/>
        </w:rPr>
      </w:pPr>
      <w:r w:rsidRPr="00690580">
        <w:rPr>
          <w:rFonts w:cs="Arial"/>
          <w:szCs w:val="22"/>
          <w:u w:val="single"/>
        </w:rPr>
        <w:t>Nachrichtliche Grundlagen</w:t>
      </w:r>
    </w:p>
    <w:p w14:paraId="3A224156" w14:textId="77777777" w:rsidR="00690580" w:rsidRPr="00690580" w:rsidRDefault="00690580" w:rsidP="00690580">
      <w:pPr>
        <w:pStyle w:val="Listenabsatz"/>
        <w:numPr>
          <w:ilvl w:val="0"/>
          <w:numId w:val="11"/>
        </w:numPr>
        <w:rPr>
          <w:rFonts w:ascii="Arial" w:hAnsi="Arial" w:cs="Arial"/>
          <w:sz w:val="22"/>
        </w:rPr>
      </w:pPr>
      <w:r w:rsidRPr="00690580">
        <w:rPr>
          <w:rFonts w:ascii="Arial" w:hAnsi="Arial" w:cs="Arial"/>
          <w:sz w:val="22"/>
        </w:rPr>
        <w:t>SMUL, Fachinformationssystem Boden, Bodenübersichtskarte</w:t>
      </w:r>
    </w:p>
    <w:p w14:paraId="4F315D01" w14:textId="77777777" w:rsidR="00690580" w:rsidRPr="00690580" w:rsidRDefault="00690580" w:rsidP="00690580">
      <w:pPr>
        <w:pStyle w:val="Listenabsatz"/>
        <w:numPr>
          <w:ilvl w:val="0"/>
          <w:numId w:val="11"/>
        </w:numPr>
        <w:rPr>
          <w:rFonts w:ascii="Arial" w:hAnsi="Arial" w:cs="Arial"/>
          <w:sz w:val="22"/>
        </w:rPr>
      </w:pPr>
      <w:r w:rsidRPr="00690580">
        <w:rPr>
          <w:rFonts w:ascii="Arial" w:hAnsi="Arial" w:cs="Arial"/>
          <w:sz w:val="22"/>
        </w:rPr>
        <w:t xml:space="preserve">Geodaten des Landesamtes für Umwelt, Landwirtschaft und Geologie (LfULG) zu den Schutzgebieten </w:t>
      </w:r>
    </w:p>
    <w:p w14:paraId="33C9C442" w14:textId="77777777" w:rsidR="00690580" w:rsidRPr="00690580" w:rsidRDefault="00690580" w:rsidP="00690580">
      <w:pPr>
        <w:pStyle w:val="Listenabsatz"/>
        <w:rPr>
          <w:rFonts w:ascii="Arial" w:hAnsi="Arial" w:cs="Arial"/>
          <w:sz w:val="22"/>
        </w:rPr>
      </w:pPr>
    </w:p>
    <w:p w14:paraId="5E7AEA19" w14:textId="77777777" w:rsidR="00690580" w:rsidRPr="00690580" w:rsidRDefault="00690580" w:rsidP="00690580">
      <w:pPr>
        <w:pStyle w:val="Listenabsatz"/>
        <w:rPr>
          <w:rFonts w:ascii="Arial" w:hAnsi="Arial" w:cs="Arial"/>
          <w:sz w:val="22"/>
        </w:rPr>
      </w:pPr>
    </w:p>
    <w:p w14:paraId="2C739DEB" w14:textId="77777777" w:rsidR="00690580" w:rsidRPr="00690580" w:rsidRDefault="00690580" w:rsidP="00690580">
      <w:pPr>
        <w:rPr>
          <w:sz w:val="20"/>
          <w:szCs w:val="22"/>
          <w:u w:val="single"/>
        </w:rPr>
      </w:pPr>
      <w:r w:rsidRPr="00690580">
        <w:rPr>
          <w:szCs w:val="24"/>
          <w:u w:val="single"/>
        </w:rPr>
        <w:t>Studien, Gutachten, Literatur</w:t>
      </w:r>
    </w:p>
    <w:p w14:paraId="6A7E1C3B" w14:textId="77777777" w:rsidR="00690580" w:rsidRPr="00690580" w:rsidRDefault="00690580" w:rsidP="00690580">
      <w:pPr>
        <w:pStyle w:val="Berichtstext"/>
        <w:numPr>
          <w:ilvl w:val="0"/>
          <w:numId w:val="9"/>
        </w:numPr>
        <w:spacing w:line="240" w:lineRule="auto"/>
        <w:jc w:val="left"/>
        <w:rPr>
          <w:sz w:val="22"/>
        </w:rPr>
      </w:pPr>
      <w:bookmarkStart w:id="13" w:name="_Ref505775566"/>
      <w:bookmarkStart w:id="14" w:name="_Ref524423380"/>
      <w:bookmarkStart w:id="15" w:name="_Ref495500497"/>
      <w:bookmarkStart w:id="16" w:name="_Ref87238265"/>
      <w:bookmarkStart w:id="17" w:name="_Ref171906197"/>
      <w:proofErr w:type="spellStart"/>
      <w:r w:rsidRPr="00690580">
        <w:rPr>
          <w:sz w:val="22"/>
        </w:rPr>
        <w:t>iKD</w:t>
      </w:r>
      <w:proofErr w:type="spellEnd"/>
      <w:r w:rsidRPr="00690580">
        <w:rPr>
          <w:sz w:val="22"/>
        </w:rPr>
        <w:t xml:space="preserve"> Ingenieur-</w:t>
      </w:r>
      <w:proofErr w:type="spellStart"/>
      <w:r w:rsidRPr="00690580">
        <w:rPr>
          <w:sz w:val="22"/>
        </w:rPr>
        <w:t>Consult</w:t>
      </w:r>
      <w:proofErr w:type="spellEnd"/>
      <w:r w:rsidRPr="00690580">
        <w:rPr>
          <w:sz w:val="22"/>
        </w:rPr>
        <w:t xml:space="preserve"> GmbH: Teileinleitung der Wyhra in den Hainer See als Teillösung zur Minderung der Eisenbelastung der Pleiße. Vorplanung Bericht, 201</w:t>
      </w:r>
      <w:bookmarkEnd w:id="13"/>
      <w:bookmarkEnd w:id="14"/>
      <w:r w:rsidRPr="00690580">
        <w:rPr>
          <w:sz w:val="22"/>
        </w:rPr>
        <w:t>9</w:t>
      </w:r>
    </w:p>
    <w:p w14:paraId="030DF7CD" w14:textId="77777777" w:rsidR="00690580" w:rsidRPr="000E31A7" w:rsidRDefault="00690580" w:rsidP="00690580">
      <w:pPr>
        <w:pStyle w:val="Berichtstext"/>
        <w:numPr>
          <w:ilvl w:val="0"/>
          <w:numId w:val="9"/>
        </w:numPr>
        <w:spacing w:line="240" w:lineRule="auto"/>
        <w:jc w:val="left"/>
        <w:rPr>
          <w:sz w:val="22"/>
          <w:szCs w:val="22"/>
        </w:rPr>
      </w:pPr>
      <w:bookmarkStart w:id="18" w:name="_Ref480457397"/>
      <w:bookmarkEnd w:id="15"/>
      <w:r w:rsidRPr="000E31A7">
        <w:rPr>
          <w:sz w:val="22"/>
          <w:szCs w:val="22"/>
        </w:rPr>
        <w:t>Verein für Umweltrecht e.V.</w:t>
      </w:r>
      <w:r>
        <w:rPr>
          <w:sz w:val="22"/>
          <w:szCs w:val="22"/>
        </w:rPr>
        <w:t>:</w:t>
      </w:r>
      <w:r w:rsidRPr="000E31A7">
        <w:rPr>
          <w:sz w:val="22"/>
          <w:szCs w:val="22"/>
        </w:rPr>
        <w:t xml:space="preserve"> Leitfaden zur Vorprüfung des Einzelfalls im Rahmen der Feststellung der UVP-Pflicht von Projekten, 2003</w:t>
      </w:r>
      <w:bookmarkStart w:id="19" w:name="_Ref173049719"/>
      <w:bookmarkStart w:id="20" w:name="_Ref187225623"/>
      <w:bookmarkStart w:id="21" w:name="_Ref286074987"/>
      <w:bookmarkEnd w:id="18"/>
    </w:p>
    <w:p w14:paraId="49E82A52" w14:textId="77777777" w:rsidR="00690580" w:rsidRPr="00351B71" w:rsidRDefault="00690580" w:rsidP="00690580">
      <w:pPr>
        <w:pStyle w:val="Berichtstext"/>
        <w:numPr>
          <w:ilvl w:val="0"/>
          <w:numId w:val="9"/>
        </w:numPr>
        <w:spacing w:line="240" w:lineRule="auto"/>
        <w:jc w:val="left"/>
        <w:rPr>
          <w:sz w:val="22"/>
        </w:rPr>
      </w:pPr>
      <w:bookmarkStart w:id="22" w:name="_Ref522014318"/>
      <w:r w:rsidRPr="00351B71">
        <w:rPr>
          <w:sz w:val="22"/>
        </w:rPr>
        <w:t>Sächsisches Landesamt für Umwelt, Landwirtschaft und Geologe – LfULG (Hrsg.): Landschaftsgliederung – Fachbeitrag zum Landschaftsprogramm, 2014</w:t>
      </w:r>
      <w:bookmarkEnd w:id="22"/>
    </w:p>
    <w:p w14:paraId="6AAC6421" w14:textId="77777777" w:rsidR="00690580" w:rsidRPr="0000441F" w:rsidRDefault="00690580" w:rsidP="00690580">
      <w:pPr>
        <w:pStyle w:val="Berichtstext"/>
        <w:numPr>
          <w:ilvl w:val="0"/>
          <w:numId w:val="9"/>
        </w:numPr>
        <w:spacing w:line="240" w:lineRule="auto"/>
        <w:jc w:val="left"/>
        <w:rPr>
          <w:sz w:val="22"/>
        </w:rPr>
      </w:pPr>
      <w:bookmarkStart w:id="23" w:name="_Ref405051328"/>
      <w:bookmarkStart w:id="24" w:name="_Ref495039483"/>
      <w:bookmarkEnd w:id="19"/>
      <w:bookmarkEnd w:id="20"/>
      <w:bookmarkEnd w:id="21"/>
      <w:r w:rsidRPr="0000441F">
        <w:rPr>
          <w:sz w:val="22"/>
        </w:rPr>
        <w:t>Landesamt für Umwelt, Landwirtschaft und Geologie des Freistaates Sachsen – LfULG: Landesweite selektive Biotopkartierung (2 und 3. Durchgang)</w:t>
      </w:r>
      <w:bookmarkEnd w:id="23"/>
      <w:bookmarkEnd w:id="24"/>
    </w:p>
    <w:p w14:paraId="728A3CBF" w14:textId="77777777" w:rsidR="00690580" w:rsidRPr="0000441F" w:rsidRDefault="00690580" w:rsidP="00690580">
      <w:pPr>
        <w:pStyle w:val="Berichtstext"/>
        <w:numPr>
          <w:ilvl w:val="0"/>
          <w:numId w:val="9"/>
        </w:numPr>
        <w:spacing w:line="240" w:lineRule="auto"/>
        <w:jc w:val="left"/>
        <w:rPr>
          <w:sz w:val="22"/>
        </w:rPr>
      </w:pPr>
      <w:proofErr w:type="spellStart"/>
      <w:r w:rsidRPr="0000441F">
        <w:rPr>
          <w:sz w:val="22"/>
        </w:rPr>
        <w:t>Kubens</w:t>
      </w:r>
      <w:proofErr w:type="spellEnd"/>
      <w:r w:rsidRPr="0000441F">
        <w:rPr>
          <w:sz w:val="22"/>
        </w:rPr>
        <w:t xml:space="preserve"> Ingenieurgesellschaft mbH: Geotechnisches Gutachten, Gelände des ehemaligen </w:t>
      </w:r>
      <w:proofErr w:type="spellStart"/>
      <w:r w:rsidRPr="0000441F">
        <w:rPr>
          <w:sz w:val="22"/>
        </w:rPr>
        <w:t>Tgb</w:t>
      </w:r>
      <w:proofErr w:type="spellEnd"/>
      <w:r w:rsidRPr="0000441F">
        <w:rPr>
          <w:sz w:val="22"/>
        </w:rPr>
        <w:t xml:space="preserve">. </w:t>
      </w:r>
      <w:proofErr w:type="spellStart"/>
      <w:r w:rsidRPr="0000441F">
        <w:rPr>
          <w:sz w:val="22"/>
        </w:rPr>
        <w:t>Witznitz</w:t>
      </w:r>
      <w:proofErr w:type="spellEnd"/>
      <w:r w:rsidRPr="0000441F">
        <w:rPr>
          <w:sz w:val="22"/>
        </w:rPr>
        <w:t xml:space="preserve"> II, </w:t>
      </w:r>
      <w:r>
        <w:rPr>
          <w:sz w:val="22"/>
        </w:rPr>
        <w:t>2</w:t>
      </w:r>
      <w:r w:rsidRPr="0000441F">
        <w:rPr>
          <w:sz w:val="22"/>
        </w:rPr>
        <w:t>007</w:t>
      </w:r>
    </w:p>
    <w:p w14:paraId="3C4967C5" w14:textId="77777777" w:rsidR="00690580" w:rsidRPr="00A859C9" w:rsidRDefault="00690580" w:rsidP="00690580">
      <w:pPr>
        <w:numPr>
          <w:ilvl w:val="0"/>
          <w:numId w:val="9"/>
        </w:numPr>
        <w:spacing w:before="120" w:after="0"/>
      </w:pPr>
      <w:bookmarkStart w:id="25" w:name="_Ref500510202"/>
      <w:bookmarkStart w:id="26" w:name="_Ref509298482"/>
      <w:r w:rsidRPr="00A859C9">
        <w:t xml:space="preserve">BGD GmbH Dresden: Limnologisches Prognosegutachten für die Tagebauseen Hainer See mit Teilbereich </w:t>
      </w:r>
      <w:proofErr w:type="spellStart"/>
      <w:r w:rsidRPr="00A859C9">
        <w:t>Haubitz</w:t>
      </w:r>
      <w:proofErr w:type="spellEnd"/>
      <w:r w:rsidRPr="00A859C9">
        <w:t xml:space="preserve"> sowie </w:t>
      </w:r>
      <w:proofErr w:type="spellStart"/>
      <w:r w:rsidRPr="00A859C9">
        <w:t>Kahnsdorfer</w:t>
      </w:r>
      <w:proofErr w:type="spellEnd"/>
      <w:r w:rsidRPr="00A859C9">
        <w:t xml:space="preserve"> See im Tagebauterritorium </w:t>
      </w:r>
      <w:proofErr w:type="spellStart"/>
      <w:r w:rsidRPr="00A859C9">
        <w:t>Witznitz</w:t>
      </w:r>
      <w:proofErr w:type="spellEnd"/>
      <w:r w:rsidRPr="00A859C9">
        <w:t xml:space="preserve">, </w:t>
      </w:r>
      <w:bookmarkEnd w:id="25"/>
      <w:r w:rsidRPr="00A859C9">
        <w:t xml:space="preserve">Dresden, </w:t>
      </w:r>
      <w:r>
        <w:t>2</w:t>
      </w:r>
      <w:r w:rsidRPr="00A859C9">
        <w:t>017</w:t>
      </w:r>
      <w:bookmarkEnd w:id="26"/>
    </w:p>
    <w:p w14:paraId="671EB81F" w14:textId="77777777" w:rsidR="00690580" w:rsidRPr="00A859C9" w:rsidRDefault="00690580" w:rsidP="00690580">
      <w:pPr>
        <w:numPr>
          <w:ilvl w:val="0"/>
          <w:numId w:val="9"/>
        </w:numPr>
        <w:spacing w:before="120" w:after="0"/>
      </w:pPr>
      <w:bookmarkStart w:id="27" w:name="_Ref476054663"/>
      <w:proofErr w:type="spellStart"/>
      <w:r w:rsidRPr="00A859C9">
        <w:t>Grontmij</w:t>
      </w:r>
      <w:proofErr w:type="spellEnd"/>
      <w:r w:rsidRPr="00A859C9">
        <w:t xml:space="preserve"> GmbH: Pilotprojekt Untersuchung der Auswirkungen des Grundwasserwiederanstiegs und der daraus folgenden Exfiltration der eisenbelasteten Grundwässer aus den Kippen des ehemaligen Tagebaus </w:t>
      </w:r>
      <w:proofErr w:type="spellStart"/>
      <w:r w:rsidRPr="00A859C9">
        <w:t>Witznitz</w:t>
      </w:r>
      <w:proofErr w:type="spellEnd"/>
      <w:r w:rsidRPr="00A859C9">
        <w:t xml:space="preserve"> in die Fließgewässer Pleiße und Wyhra - komplexer Abschlussbericht, Phase 1 und 2, 2014</w:t>
      </w:r>
      <w:bookmarkEnd w:id="27"/>
    </w:p>
    <w:p w14:paraId="208A6903" w14:textId="77777777" w:rsidR="00690580" w:rsidRPr="000E31A7" w:rsidRDefault="00690580" w:rsidP="00690580">
      <w:pPr>
        <w:pStyle w:val="Berichtstext"/>
        <w:spacing w:line="240" w:lineRule="auto"/>
        <w:jc w:val="left"/>
        <w:rPr>
          <w:sz w:val="22"/>
          <w:highlight w:val="yellow"/>
        </w:rPr>
      </w:pPr>
    </w:p>
    <w:bookmarkEnd w:id="16"/>
    <w:bookmarkEnd w:id="17"/>
    <w:p w14:paraId="0E2885A1" w14:textId="77777777" w:rsidR="00690580" w:rsidRPr="00035CE9" w:rsidRDefault="00690580" w:rsidP="007643AC">
      <w:pPr>
        <w:rPr>
          <w:rFonts w:cs="Arial"/>
        </w:rPr>
      </w:pPr>
    </w:p>
    <w:p w14:paraId="347C0B5A" w14:textId="3CFFCDD6" w:rsidR="00F0084A" w:rsidRPr="000E31A7" w:rsidRDefault="00F0084A" w:rsidP="00F0084A">
      <w:pPr>
        <w:pStyle w:val="berschrift1"/>
        <w:keepNext/>
        <w:pageBreakBefore/>
        <w:spacing w:before="120" w:after="120"/>
      </w:pPr>
      <w:bookmarkStart w:id="28" w:name="_Toc1026918"/>
      <w:r w:rsidRPr="000E31A7">
        <w:lastRenderedPageBreak/>
        <w:t>Vorhaben</w:t>
      </w:r>
      <w:bookmarkEnd w:id="28"/>
    </w:p>
    <w:p w14:paraId="04E516CA" w14:textId="77777777" w:rsidR="00F0084A" w:rsidRPr="00523E53" w:rsidRDefault="00F0084A" w:rsidP="00311D30">
      <w:pPr>
        <w:pStyle w:val="berschrift2"/>
      </w:pPr>
      <w:bookmarkStart w:id="29" w:name="_Toc1026919"/>
      <w:r w:rsidRPr="00523E53">
        <w:t>Bestandssituation</w:t>
      </w:r>
      <w:bookmarkEnd w:id="29"/>
      <w:r w:rsidRPr="00523E53">
        <w:t xml:space="preserve"> </w:t>
      </w:r>
    </w:p>
    <w:p w14:paraId="63A7FB5A" w14:textId="02A74716" w:rsidR="0082069C" w:rsidRDefault="0082069C" w:rsidP="0082069C">
      <w:r>
        <w:t xml:space="preserve">Der Untersuchungsraum liegt ca. 20 km südlich von Leipzig bei </w:t>
      </w:r>
      <w:proofErr w:type="spellStart"/>
      <w:r>
        <w:t>Neukieritzsch</w:t>
      </w:r>
      <w:proofErr w:type="spellEnd"/>
      <w:r>
        <w:t xml:space="preserve"> zwischen den Ortslagen </w:t>
      </w:r>
      <w:proofErr w:type="spellStart"/>
      <w:r>
        <w:t>Kahnsdorf</w:t>
      </w:r>
      <w:proofErr w:type="spellEnd"/>
      <w:r>
        <w:t xml:space="preserve"> und </w:t>
      </w:r>
      <w:proofErr w:type="spellStart"/>
      <w:r>
        <w:t>Großzössen</w:t>
      </w:r>
      <w:proofErr w:type="spellEnd"/>
      <w:r>
        <w:t xml:space="preserve">. Hier ist im Bereich des ehemaligen Tagebaues </w:t>
      </w:r>
      <w:proofErr w:type="spellStart"/>
      <w:r>
        <w:t>Witznitz</w:t>
      </w:r>
      <w:proofErr w:type="spellEnd"/>
      <w:r>
        <w:t xml:space="preserve"> II der geflutete Hainer See entstanden. Die </w:t>
      </w:r>
      <w:proofErr w:type="spellStart"/>
      <w:r>
        <w:t>umverlegte</w:t>
      </w:r>
      <w:proofErr w:type="spellEnd"/>
      <w:r>
        <w:t xml:space="preserve"> Wyhra fließt südlich am See vorbei und mündet in die Pleiße.</w:t>
      </w:r>
    </w:p>
    <w:p w14:paraId="689A9D0C" w14:textId="77777777" w:rsidR="00EE7A62" w:rsidRDefault="0082069C" w:rsidP="0082069C">
      <w:pPr>
        <w:rPr>
          <w:highlight w:val="yellow"/>
        </w:rPr>
      </w:pPr>
      <w:r>
        <w:t xml:space="preserve">Der </w:t>
      </w:r>
      <w:proofErr w:type="spellStart"/>
      <w:r>
        <w:t>Kahnsdorfer</w:t>
      </w:r>
      <w:proofErr w:type="spellEnd"/>
      <w:r>
        <w:t xml:space="preserve"> und der Hainer See sind Bestandteil des Leipziger Seenlandes. Der </w:t>
      </w:r>
      <w:proofErr w:type="spellStart"/>
      <w:r>
        <w:t>Kahnsdorfer</w:t>
      </w:r>
      <w:proofErr w:type="spellEnd"/>
      <w:r>
        <w:t xml:space="preserve"> See gilt als Vorranggebiet für Natur und Landschaft und unterliegt derzeit keiner Nutzung.</w:t>
      </w:r>
      <w:r w:rsidR="0044520F">
        <w:t xml:space="preserve"> </w:t>
      </w:r>
      <w:r>
        <w:t>Der Hainer See ist für die Erholungsnutzung vorgesehen. Hier gibt es bereits Bebauungen der</w:t>
      </w:r>
      <w:r w:rsidR="0044520F">
        <w:t xml:space="preserve"> </w:t>
      </w:r>
      <w:r>
        <w:t>Wohn- und Erholungsnutzung sowie viele Anlagen der Freizeitnutzung wie Badestrände, Rad-</w:t>
      </w:r>
      <w:r w:rsidR="0044520F">
        <w:t xml:space="preserve"> </w:t>
      </w:r>
      <w:r>
        <w:t>und Reitwege oder Wasserski.</w:t>
      </w:r>
      <w:r w:rsidR="00EE7A62" w:rsidRPr="006E4CA4">
        <w:rPr>
          <w:highlight w:val="yellow"/>
        </w:rPr>
        <w:t xml:space="preserve"> </w:t>
      </w:r>
    </w:p>
    <w:p w14:paraId="0E87BA11" w14:textId="77777777" w:rsidR="0044520F" w:rsidRDefault="0044520F" w:rsidP="0044520F">
      <w:r>
        <w:t xml:space="preserve">Südlich des Hainer Sees gibt es eine Innenkippe. An deren westlichem Ende ist bei </w:t>
      </w:r>
      <w:proofErr w:type="spellStart"/>
      <w:r>
        <w:t>Kahnsdorf</w:t>
      </w:r>
      <w:proofErr w:type="spellEnd"/>
      <w:r>
        <w:t xml:space="preserve"> die sogenannte „Lagune </w:t>
      </w:r>
      <w:proofErr w:type="spellStart"/>
      <w:r>
        <w:t>Kahnsdorf</w:t>
      </w:r>
      <w:proofErr w:type="spellEnd"/>
      <w:r>
        <w:t>“ entstanden. Deren Ufer sind mit Häusern bestanden.</w:t>
      </w:r>
    </w:p>
    <w:p w14:paraId="07F9D673" w14:textId="77777777" w:rsidR="0044520F" w:rsidRPr="006E4CA4" w:rsidRDefault="0044520F" w:rsidP="0044520F">
      <w:pPr>
        <w:rPr>
          <w:highlight w:val="yellow"/>
        </w:rPr>
      </w:pPr>
      <w:r>
        <w:t xml:space="preserve">Das Gelände zwischen Wyhra und Hainer See besteht aus Offenland. Anzutreffen </w:t>
      </w:r>
      <w:r w:rsidR="003268BF">
        <w:t>sind</w:t>
      </w:r>
      <w:r>
        <w:t xml:space="preserve"> Grün- und Ackerland, </w:t>
      </w:r>
      <w:r w:rsidR="003268BF">
        <w:t xml:space="preserve">Ruderalfluren, </w:t>
      </w:r>
      <w:r>
        <w:t>Feldgehölze sowie ehemalige Teiche.</w:t>
      </w:r>
      <w:r w:rsidR="003268BF">
        <w:t xml:space="preserve"> Nördlich von </w:t>
      </w:r>
      <w:proofErr w:type="spellStart"/>
      <w:r w:rsidR="003268BF">
        <w:t>Großzössen</w:t>
      </w:r>
      <w:proofErr w:type="spellEnd"/>
      <w:r w:rsidR="003268BF">
        <w:t xml:space="preserve"> ist laut Geoportal Sachsen ein Laubwald (Reinbestand) vorhanden. </w:t>
      </w:r>
    </w:p>
    <w:p w14:paraId="48F5ECFF" w14:textId="77777777" w:rsidR="0019712A" w:rsidRPr="0019712A" w:rsidRDefault="0019712A" w:rsidP="0019712A">
      <w:pPr>
        <w:rPr>
          <w:highlight w:val="yellow"/>
        </w:rPr>
      </w:pPr>
    </w:p>
    <w:p w14:paraId="1D91D8D7" w14:textId="77777777" w:rsidR="003F24B8" w:rsidRDefault="003F24B8" w:rsidP="003F24B8">
      <w:pPr>
        <w:keepNext/>
      </w:pPr>
      <w:r>
        <w:rPr>
          <w:noProof/>
        </w:rPr>
        <w:drawing>
          <wp:inline distT="0" distB="0" distL="0" distR="0" wp14:anchorId="331E6E82" wp14:editId="31823663">
            <wp:extent cx="5760720" cy="392811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3928110"/>
                    </a:xfrm>
                    <a:prstGeom prst="rect">
                      <a:avLst/>
                    </a:prstGeom>
                  </pic:spPr>
                </pic:pic>
              </a:graphicData>
            </a:graphic>
          </wp:inline>
        </w:drawing>
      </w:r>
    </w:p>
    <w:p w14:paraId="7F3880A6" w14:textId="65D0E0AA" w:rsidR="0019712A" w:rsidRDefault="003F24B8" w:rsidP="003F24B8">
      <w:pPr>
        <w:pStyle w:val="Beschriftung"/>
        <w:rPr>
          <w:highlight w:val="yellow"/>
        </w:rPr>
      </w:pPr>
      <w:bookmarkStart w:id="30" w:name="_Toc1026925"/>
      <w:r>
        <w:t xml:space="preserve">Abbildung </w:t>
      </w:r>
      <w:r w:rsidR="006355D9">
        <w:rPr>
          <w:noProof/>
        </w:rPr>
        <w:fldChar w:fldCharType="begin"/>
      </w:r>
      <w:r w:rsidR="006355D9">
        <w:rPr>
          <w:noProof/>
        </w:rPr>
        <w:instrText xml:space="preserve"> STYLEREF 1 \s </w:instrText>
      </w:r>
      <w:r w:rsidR="006355D9">
        <w:rPr>
          <w:noProof/>
        </w:rPr>
        <w:fldChar w:fldCharType="separate"/>
      </w:r>
      <w:r w:rsidR="00E96655">
        <w:rPr>
          <w:noProof/>
        </w:rPr>
        <w:t>3</w:t>
      </w:r>
      <w:r w:rsidR="006355D9">
        <w:rPr>
          <w:noProof/>
        </w:rPr>
        <w:fldChar w:fldCharType="end"/>
      </w:r>
      <w:r w:rsidR="004B7D9F">
        <w:noBreakHyphen/>
      </w:r>
      <w:r w:rsidR="006355D9">
        <w:rPr>
          <w:noProof/>
        </w:rPr>
        <w:fldChar w:fldCharType="begin"/>
      </w:r>
      <w:r w:rsidR="006355D9">
        <w:rPr>
          <w:noProof/>
        </w:rPr>
        <w:instrText xml:space="preserve"> SEQ Abbildung \* ARABIC \s 1 </w:instrText>
      </w:r>
      <w:r w:rsidR="006355D9">
        <w:rPr>
          <w:noProof/>
        </w:rPr>
        <w:fldChar w:fldCharType="separate"/>
      </w:r>
      <w:r w:rsidR="00E96655">
        <w:rPr>
          <w:noProof/>
        </w:rPr>
        <w:t>1</w:t>
      </w:r>
      <w:r w:rsidR="006355D9">
        <w:rPr>
          <w:noProof/>
        </w:rPr>
        <w:fldChar w:fldCharType="end"/>
      </w:r>
      <w:r>
        <w:t xml:space="preserve">: </w:t>
      </w:r>
      <w:r w:rsidRPr="006652F5">
        <w:t>Untersuchungsraum, mögliche</w:t>
      </w:r>
      <w:r>
        <w:t xml:space="preserve"> Trasse</w:t>
      </w:r>
      <w:bookmarkEnd w:id="30"/>
    </w:p>
    <w:p w14:paraId="4560A257" w14:textId="77777777" w:rsidR="00B20294" w:rsidRPr="00B20294" w:rsidRDefault="00B20294" w:rsidP="00B20294"/>
    <w:p w14:paraId="0C506E57" w14:textId="04A5BB41" w:rsidR="00B20294" w:rsidRDefault="00B20294" w:rsidP="00B20294">
      <w:pPr>
        <w:pStyle w:val="berschrift2"/>
        <w:keepNext/>
        <w:spacing w:before="240" w:after="0"/>
        <w:ind w:left="578" w:hanging="578"/>
      </w:pPr>
      <w:bookmarkStart w:id="31" w:name="_Toc1026920"/>
      <w:bookmarkStart w:id="32" w:name="_Hlk521913290"/>
      <w:r>
        <w:lastRenderedPageBreak/>
        <w:t>Vorhabenbeschreibung</w:t>
      </w:r>
      <w:bookmarkEnd w:id="31"/>
    </w:p>
    <w:p w14:paraId="03442514" w14:textId="77777777" w:rsidR="00A60035" w:rsidRDefault="00A60035" w:rsidP="00A60035">
      <w:pPr>
        <w:spacing w:before="120" w:after="0"/>
      </w:pPr>
      <w:r>
        <w:t>Das Vorhaben verfolgt zusammenfassend folgende drei Ziele:</w:t>
      </w:r>
    </w:p>
    <w:p w14:paraId="684F1CB2" w14:textId="77777777" w:rsidR="00A60035" w:rsidRDefault="00A60035" w:rsidP="00A60035">
      <w:pPr>
        <w:numPr>
          <w:ilvl w:val="0"/>
          <w:numId w:val="24"/>
        </w:numPr>
        <w:spacing w:before="120" w:after="0"/>
        <w:ind w:left="714" w:hanging="357"/>
      </w:pPr>
      <w:r>
        <w:t>Ziel 1: Verringerung der</w:t>
      </w:r>
      <w:r w:rsidRPr="001440D7">
        <w:t xml:space="preserve"> Wassermenge in der Pleiße, um </w:t>
      </w:r>
      <w:r>
        <w:t xml:space="preserve">eine </w:t>
      </w:r>
      <w:r w:rsidRPr="001440D7">
        <w:t xml:space="preserve">Reduzierung </w:t>
      </w:r>
      <w:r>
        <w:t xml:space="preserve">der Eisenfrachten </w:t>
      </w:r>
      <w:r w:rsidRPr="001440D7">
        <w:t xml:space="preserve">in der Pleiße durch </w:t>
      </w:r>
      <w:r>
        <w:t>nachfolgende</w:t>
      </w:r>
      <w:r w:rsidRPr="001440D7">
        <w:t xml:space="preserve"> Maßnahmen zu ermöglichen</w:t>
      </w:r>
      <w:r>
        <w:t>,</w:t>
      </w:r>
    </w:p>
    <w:p w14:paraId="3E0CCDDB" w14:textId="77777777" w:rsidR="00A60035" w:rsidRDefault="00A60035" w:rsidP="00A60035">
      <w:pPr>
        <w:numPr>
          <w:ilvl w:val="0"/>
          <w:numId w:val="24"/>
        </w:numPr>
        <w:spacing w:before="120" w:after="0"/>
        <w:ind w:left="714" w:hanging="357"/>
      </w:pPr>
      <w:r>
        <w:t>Ziel 2:</w:t>
      </w:r>
      <w:r w:rsidRPr="001440D7">
        <w:t xml:space="preserve"> </w:t>
      </w:r>
      <w:r>
        <w:t>Deckung</w:t>
      </w:r>
      <w:r w:rsidRPr="001440D7">
        <w:t xml:space="preserve"> </w:t>
      </w:r>
      <w:r>
        <w:t>des Nachsorgeneutralisationsbedarfes</w:t>
      </w:r>
      <w:r w:rsidRPr="001440D7">
        <w:t xml:space="preserve"> </w:t>
      </w:r>
      <w:r>
        <w:t>(</w:t>
      </w:r>
      <w:r w:rsidRPr="001440D7">
        <w:t>pH-Neutralität</w:t>
      </w:r>
      <w:r>
        <w:t>) im Hainer</w:t>
      </w:r>
      <w:r w:rsidRPr="001440D7">
        <w:t xml:space="preserve"> See</w:t>
      </w:r>
      <w:r>
        <w:t>,</w:t>
      </w:r>
    </w:p>
    <w:p w14:paraId="0C421856" w14:textId="77777777" w:rsidR="00A60035" w:rsidRDefault="00A60035" w:rsidP="00A60035">
      <w:pPr>
        <w:numPr>
          <w:ilvl w:val="0"/>
          <w:numId w:val="24"/>
        </w:numPr>
        <w:spacing w:before="120" w:after="0"/>
        <w:ind w:left="714" w:hanging="357"/>
      </w:pPr>
      <w:r>
        <w:t>(Ziel 3: Förderung des Gewässertourismus).</w:t>
      </w:r>
    </w:p>
    <w:p w14:paraId="66EC9E4A" w14:textId="0D346454" w:rsidR="00A60035" w:rsidRDefault="00A60035" w:rsidP="00A60035">
      <w:pPr>
        <w:spacing w:before="120" w:after="0"/>
      </w:pPr>
      <w:r>
        <w:t>Im Zuge der Vorplanung hat sich herausgestellt, dass die Ziele 1 und 2 jeweils stark unterschiedliche Randbedingungen zur weiteren Variantenbetrachtung bilden.</w:t>
      </w:r>
    </w:p>
    <w:p w14:paraId="1E815C7E" w14:textId="3CBD667D" w:rsidR="00A60035" w:rsidRDefault="00A60035" w:rsidP="00A60035">
      <w:pPr>
        <w:spacing w:before="120" w:after="0"/>
      </w:pPr>
      <w:r>
        <w:t xml:space="preserve">Eine Wichtung der beiden Hauptziele Ziel 1 und Ziel 2 kann derzeit noch nicht erfolgen, da insbesondere die Machbarkeit der Eisenreduktion in der Pleiße und die Möglichkeit der Herstellung der Fischdurchgängigkeit durch das Stillgewässer Hainer See unklar sind. </w:t>
      </w:r>
    </w:p>
    <w:p w14:paraId="63C61EEB" w14:textId="5BBBF01E" w:rsidR="00A60035" w:rsidRDefault="00A60035" w:rsidP="00A60035">
      <w:pPr>
        <w:spacing w:before="120" w:after="0"/>
      </w:pPr>
      <w:r>
        <w:t>Deshalb wurde festgelegt, bei der weiteren Bearbeitung der Vorplanung folgende zwei Grundsätzliche Zielstellungen zu betrachten:</w:t>
      </w:r>
    </w:p>
    <w:p w14:paraId="429D12B5" w14:textId="6D8BDD0F" w:rsidR="00A60035" w:rsidRDefault="00A60035" w:rsidP="00C56AD8">
      <w:pPr>
        <w:numPr>
          <w:ilvl w:val="0"/>
          <w:numId w:val="24"/>
        </w:numPr>
        <w:spacing w:before="120" w:after="0"/>
        <w:ind w:left="714" w:hanging="357"/>
      </w:pPr>
      <w:r>
        <w:t>Grundsätzliche Zielstellung GZ 1:</w:t>
      </w:r>
      <w:r>
        <w:tab/>
      </w:r>
    </w:p>
    <w:p w14:paraId="1EE394D4" w14:textId="77777777" w:rsidR="00A60035" w:rsidRDefault="00A60035" w:rsidP="00C56AD8">
      <w:pPr>
        <w:spacing w:before="120" w:after="0"/>
        <w:ind w:left="709"/>
      </w:pPr>
      <w:r>
        <w:t xml:space="preserve">Überleitung der maximal möglichen Wassermenge in den Hainer See unter Beachtung der maximalen Ausleitmengen über den bestehenden </w:t>
      </w:r>
      <w:proofErr w:type="spellStart"/>
      <w:r>
        <w:t>Ableiter</w:t>
      </w:r>
      <w:proofErr w:type="spellEnd"/>
      <w:r>
        <w:t xml:space="preserve"> Hainer See (2,2 m³/s),</w:t>
      </w:r>
    </w:p>
    <w:p w14:paraId="1BD15226" w14:textId="13C0B68A" w:rsidR="00A60035" w:rsidRDefault="00A60035" w:rsidP="00C56AD8">
      <w:pPr>
        <w:numPr>
          <w:ilvl w:val="0"/>
          <w:numId w:val="24"/>
        </w:numPr>
        <w:spacing w:before="120" w:after="0"/>
        <w:ind w:left="714" w:hanging="357"/>
      </w:pPr>
      <w:r>
        <w:t>Grundsätzliche Zielstellung GZ 2:</w:t>
      </w:r>
      <w:r>
        <w:tab/>
      </w:r>
    </w:p>
    <w:p w14:paraId="48493A12" w14:textId="4B0A7AB9" w:rsidR="00A60035" w:rsidRDefault="00A60035" w:rsidP="00C56AD8">
      <w:pPr>
        <w:spacing w:before="120" w:after="0"/>
        <w:ind w:left="709"/>
      </w:pPr>
      <w:r>
        <w:t>Überleitung der mindestens erforderlichen Wassermenge in den Hainer See zur Gewährleistung des Nachsorgeneutralisationsbedarfs gegen die natürliche Rückversauerung (im Jahresdurchschnitt 0,21 m³/s).</w:t>
      </w:r>
    </w:p>
    <w:p w14:paraId="7025D6AF" w14:textId="185F6385" w:rsidR="00EC0C42" w:rsidRDefault="00EC0C42" w:rsidP="00A60035">
      <w:pPr>
        <w:spacing w:before="120" w:after="0"/>
      </w:pPr>
      <w:r>
        <w:t>Bei beiden Zielstellungen muss ein Überleiter von der Wyhra zum Hainer See errichtet werden. Notwendig ist ein Abschlags- bzw. Entnahmebauwerk. Die Trasse kreuzt vorhandene Medien und Wege.</w:t>
      </w:r>
      <w:r w:rsidR="005F6EDB">
        <w:t xml:space="preserve"> Für die einzelnen Bauwerke wurden unterschiedliche Varianten untersucht.</w:t>
      </w:r>
    </w:p>
    <w:p w14:paraId="3FD98131" w14:textId="77777777" w:rsidR="00A60035" w:rsidRDefault="00A60035" w:rsidP="00E94FC1">
      <w:pPr>
        <w:spacing w:before="120" w:after="0"/>
      </w:pPr>
    </w:p>
    <w:bookmarkEnd w:id="32"/>
    <w:p w14:paraId="16783032" w14:textId="77777777" w:rsidR="003C48AC" w:rsidRPr="006E4CA4" w:rsidRDefault="003C48AC" w:rsidP="003C48AC">
      <w:pPr>
        <w:rPr>
          <w:highlight w:val="yellow"/>
        </w:rPr>
      </w:pPr>
    </w:p>
    <w:p w14:paraId="1BDD9BDF" w14:textId="77777777" w:rsidR="003C48AC" w:rsidRPr="006E4CA4" w:rsidRDefault="003C48AC" w:rsidP="003C48AC">
      <w:pPr>
        <w:rPr>
          <w:highlight w:val="yellow"/>
        </w:rPr>
      </w:pPr>
    </w:p>
    <w:p w14:paraId="1FB18C36" w14:textId="77777777" w:rsidR="00313A01" w:rsidRPr="006E4CA4" w:rsidRDefault="00313A01" w:rsidP="003C48AC">
      <w:pPr>
        <w:rPr>
          <w:highlight w:val="yellow"/>
        </w:rPr>
        <w:sectPr w:rsidR="00313A01" w:rsidRPr="006E4CA4" w:rsidSect="00A655D3">
          <w:headerReference w:type="default" r:id="rId9"/>
          <w:footerReference w:type="default" r:id="rId10"/>
          <w:pgSz w:w="11906" w:h="16838"/>
          <w:pgMar w:top="1417" w:right="1417" w:bottom="1134" w:left="1417" w:header="708" w:footer="708" w:gutter="0"/>
          <w:cols w:space="708"/>
          <w:docGrid w:linePitch="360"/>
        </w:sectPr>
      </w:pPr>
    </w:p>
    <w:p w14:paraId="795CB10E" w14:textId="63E90C48" w:rsidR="00F069EF" w:rsidRPr="00552722" w:rsidRDefault="00F069EF" w:rsidP="00197C2E">
      <w:pPr>
        <w:pStyle w:val="berschrift1"/>
      </w:pPr>
      <w:bookmarkStart w:id="33" w:name="_Ref481592008"/>
      <w:bookmarkStart w:id="34" w:name="_Ref966196"/>
      <w:bookmarkStart w:id="35" w:name="_Toc1026921"/>
      <w:r w:rsidRPr="00552722">
        <w:lastRenderedPageBreak/>
        <w:t xml:space="preserve">Merkmale des </w:t>
      </w:r>
      <w:bookmarkEnd w:id="33"/>
      <w:r w:rsidR="00197C2E" w:rsidRPr="00197C2E">
        <w:t>Vorhabens (Pkt. 1 UVPG Anlage 3)</w:t>
      </w:r>
      <w:bookmarkEnd w:id="34"/>
      <w:bookmarkEnd w:id="35"/>
    </w:p>
    <w:p w14:paraId="74016430" w14:textId="77777777" w:rsidR="00F069EF" w:rsidRPr="00552722" w:rsidRDefault="00F069EF" w:rsidP="00313A01">
      <w:pPr>
        <w:rPr>
          <w:b/>
          <w:sz w:val="18"/>
        </w:rPr>
      </w:pPr>
      <w:r w:rsidRPr="00552722">
        <w:rPr>
          <w:rFonts w:cs="Arial"/>
        </w:rPr>
        <w:t xml:space="preserve">Die Merkmale des Vorhabens (gemäß Pkt. 1 UVPG Anlage 3) und die davon ausgehenden Wirkungen auf die Umwelt werden in der nachfolgenden Tabelle hinsichtlich der genannten Kriterien überschlägig beschrieben. Es werden dabei nur die Merkmale und Wirkungen beschrieben, die für die nachfolgende Einschätzung erforderlich sind, ob das Vorhaben erhebliche, nachteilige Umweltauswirkungen haben kann. </w:t>
      </w:r>
      <w:r w:rsidRPr="00552722">
        <w:t>In diesem Prüfschritt erfolgt noch keine Berücksichtigung des konkreten Standortes</w:t>
      </w:r>
    </w:p>
    <w:p w14:paraId="746D7A3F" w14:textId="10B117EB" w:rsidR="00F0084A" w:rsidRPr="00552722" w:rsidRDefault="00F0084A" w:rsidP="00313A01">
      <w:pPr>
        <w:rPr>
          <w:sz w:val="24"/>
        </w:rPr>
      </w:pPr>
      <w:bookmarkStart w:id="36" w:name="_Toc1026926"/>
      <w:r w:rsidRPr="00552722">
        <w:rPr>
          <w:sz w:val="20"/>
        </w:rPr>
        <w:t xml:space="preserve">Tabelle </w:t>
      </w:r>
      <w:r w:rsidR="009B6DD8">
        <w:rPr>
          <w:sz w:val="20"/>
        </w:rPr>
        <w:fldChar w:fldCharType="begin"/>
      </w:r>
      <w:r w:rsidR="009B6DD8">
        <w:rPr>
          <w:sz w:val="20"/>
        </w:rPr>
        <w:instrText xml:space="preserve"> STYLEREF 1 \s </w:instrText>
      </w:r>
      <w:r w:rsidR="009B6DD8">
        <w:rPr>
          <w:sz w:val="20"/>
        </w:rPr>
        <w:fldChar w:fldCharType="separate"/>
      </w:r>
      <w:r w:rsidR="00E96655">
        <w:rPr>
          <w:noProof/>
          <w:sz w:val="20"/>
        </w:rPr>
        <w:t>4</w:t>
      </w:r>
      <w:r w:rsidR="009B6DD8">
        <w:rPr>
          <w:sz w:val="20"/>
        </w:rPr>
        <w:fldChar w:fldCharType="end"/>
      </w:r>
      <w:r w:rsidR="009B6DD8">
        <w:rPr>
          <w:sz w:val="20"/>
        </w:rPr>
        <w:noBreakHyphen/>
      </w:r>
      <w:r w:rsidR="009B6DD8">
        <w:rPr>
          <w:sz w:val="20"/>
        </w:rPr>
        <w:fldChar w:fldCharType="begin"/>
      </w:r>
      <w:r w:rsidR="009B6DD8">
        <w:rPr>
          <w:sz w:val="20"/>
        </w:rPr>
        <w:instrText xml:space="preserve"> SEQ Tabelle \* ARABIC \s 1 </w:instrText>
      </w:r>
      <w:r w:rsidR="009B6DD8">
        <w:rPr>
          <w:sz w:val="20"/>
        </w:rPr>
        <w:fldChar w:fldCharType="separate"/>
      </w:r>
      <w:r w:rsidR="00E96655">
        <w:rPr>
          <w:noProof/>
          <w:sz w:val="20"/>
        </w:rPr>
        <w:t>1</w:t>
      </w:r>
      <w:r w:rsidR="009B6DD8">
        <w:rPr>
          <w:sz w:val="20"/>
        </w:rPr>
        <w:fldChar w:fldCharType="end"/>
      </w:r>
      <w:r w:rsidRPr="00552722">
        <w:rPr>
          <w:sz w:val="20"/>
        </w:rPr>
        <w:t>: Merkmale des Vorhabens</w:t>
      </w:r>
      <w:r w:rsidR="008505C7" w:rsidRPr="00552722">
        <w:rPr>
          <w:sz w:val="20"/>
        </w:rPr>
        <w:t xml:space="preserve"> (gemäß Pkt. 1 Anlage 3)</w:t>
      </w:r>
      <w:bookmarkEnd w:id="36"/>
    </w:p>
    <w:tbl>
      <w:tblPr>
        <w:tblW w:w="13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4"/>
        <w:gridCol w:w="4534"/>
        <w:gridCol w:w="4535"/>
      </w:tblGrid>
      <w:tr w:rsidR="00DE0780" w:rsidRPr="006E4CA4" w14:paraId="7BDEA2BE" w14:textId="77777777" w:rsidTr="002C7094">
        <w:trPr>
          <w:tblHeader/>
        </w:trPr>
        <w:tc>
          <w:tcPr>
            <w:tcW w:w="4534" w:type="dxa"/>
            <w:shd w:val="clear" w:color="auto" w:fill="BFBFBF"/>
            <w:vAlign w:val="center"/>
          </w:tcPr>
          <w:p w14:paraId="26F7C9FC" w14:textId="77777777" w:rsidR="00DE0780" w:rsidRPr="00552722" w:rsidRDefault="00DE0780" w:rsidP="00F761CB">
            <w:pPr>
              <w:widowControl w:val="0"/>
              <w:spacing w:before="60" w:after="60" w:line="240" w:lineRule="auto"/>
              <w:jc w:val="center"/>
              <w:rPr>
                <w:b/>
                <w:sz w:val="20"/>
              </w:rPr>
            </w:pPr>
            <w:r w:rsidRPr="00552722">
              <w:rPr>
                <w:b/>
                <w:sz w:val="20"/>
              </w:rPr>
              <w:t>Kriterien</w:t>
            </w:r>
          </w:p>
        </w:tc>
        <w:tc>
          <w:tcPr>
            <w:tcW w:w="9069" w:type="dxa"/>
            <w:gridSpan w:val="2"/>
            <w:shd w:val="clear" w:color="auto" w:fill="BFBFBF"/>
            <w:vAlign w:val="center"/>
          </w:tcPr>
          <w:p w14:paraId="0B0C8F35" w14:textId="77777777" w:rsidR="00DE0780" w:rsidRPr="00552722" w:rsidRDefault="00DE0780" w:rsidP="00F761CB">
            <w:pPr>
              <w:spacing w:before="60" w:after="60" w:line="240" w:lineRule="auto"/>
              <w:jc w:val="center"/>
              <w:rPr>
                <w:b/>
                <w:sz w:val="20"/>
              </w:rPr>
            </w:pPr>
            <w:r w:rsidRPr="00552722">
              <w:rPr>
                <w:b/>
                <w:sz w:val="20"/>
              </w:rPr>
              <w:t>Überschlägige Angaben zu den Kriterien</w:t>
            </w:r>
          </w:p>
        </w:tc>
      </w:tr>
      <w:tr w:rsidR="00DE0780" w:rsidRPr="006E4CA4" w14:paraId="699C807F" w14:textId="77777777" w:rsidTr="009B6DD8">
        <w:tc>
          <w:tcPr>
            <w:tcW w:w="4534" w:type="dxa"/>
            <w:shd w:val="clear" w:color="auto" w:fill="D9D9D9" w:themeFill="background1" w:themeFillShade="D9"/>
            <w:vAlign w:val="center"/>
          </w:tcPr>
          <w:p w14:paraId="27163F99" w14:textId="77777777" w:rsidR="00DE0780" w:rsidRPr="006E4CA4" w:rsidRDefault="00DE0780" w:rsidP="00DE0780">
            <w:pPr>
              <w:widowControl w:val="0"/>
              <w:spacing w:before="120" w:line="276" w:lineRule="auto"/>
              <w:ind w:left="709" w:hanging="709"/>
              <w:rPr>
                <w:b/>
                <w:sz w:val="20"/>
                <w:highlight w:val="yellow"/>
              </w:rPr>
            </w:pPr>
            <w:r w:rsidRPr="00552722">
              <w:rPr>
                <w:b/>
                <w:sz w:val="20"/>
              </w:rPr>
              <w:t>Größe des Vorhabens (Pkt. 1.1 UVPG A3)</w:t>
            </w:r>
          </w:p>
        </w:tc>
        <w:tc>
          <w:tcPr>
            <w:tcW w:w="4534" w:type="dxa"/>
            <w:shd w:val="clear" w:color="auto" w:fill="D9D9D9" w:themeFill="background1" w:themeFillShade="D9"/>
            <w:vAlign w:val="center"/>
          </w:tcPr>
          <w:p w14:paraId="4B832C06" w14:textId="77777777" w:rsidR="00DE0780" w:rsidRDefault="00DE0780" w:rsidP="00DE0780">
            <w:pPr>
              <w:widowControl w:val="0"/>
              <w:spacing w:before="120" w:line="276" w:lineRule="auto"/>
              <w:ind w:left="709" w:hanging="709"/>
              <w:jc w:val="center"/>
              <w:rPr>
                <w:b/>
                <w:sz w:val="20"/>
                <w:vertAlign w:val="subscript"/>
              </w:rPr>
            </w:pPr>
            <w:r w:rsidRPr="00DE0780">
              <w:rPr>
                <w:b/>
                <w:sz w:val="20"/>
              </w:rPr>
              <w:t xml:space="preserve">Grundsätzliche Zielstellung 1 (GZ_1) – </w:t>
            </w:r>
            <w:proofErr w:type="spellStart"/>
            <w:r w:rsidRPr="00DE0780">
              <w:rPr>
                <w:b/>
                <w:sz w:val="20"/>
              </w:rPr>
              <w:t>Ü</w:t>
            </w:r>
            <w:r w:rsidRPr="00DE0780">
              <w:rPr>
                <w:b/>
                <w:sz w:val="20"/>
                <w:vertAlign w:val="subscript"/>
              </w:rPr>
              <w:t>max</w:t>
            </w:r>
            <w:proofErr w:type="spellEnd"/>
          </w:p>
          <w:p w14:paraId="1B928BB4" w14:textId="5FB0FA7A" w:rsidR="00390770" w:rsidRPr="00DE0780" w:rsidRDefault="00390770" w:rsidP="00390770">
            <w:pPr>
              <w:widowControl w:val="0"/>
              <w:spacing w:before="120" w:line="276" w:lineRule="auto"/>
              <w:rPr>
                <w:b/>
                <w:sz w:val="20"/>
              </w:rPr>
            </w:pPr>
            <w:r>
              <w:rPr>
                <w:b/>
                <w:sz w:val="20"/>
              </w:rPr>
              <w:t>Überleitung der maximal möglichen Wassermenge in den Hainer See unter Beachtung max. Ausleitmenge über den bestehenden Ausleiter Hainer See</w:t>
            </w:r>
          </w:p>
        </w:tc>
        <w:tc>
          <w:tcPr>
            <w:tcW w:w="4535" w:type="dxa"/>
            <w:shd w:val="clear" w:color="auto" w:fill="D9D9D9" w:themeFill="background1" w:themeFillShade="D9"/>
            <w:vAlign w:val="center"/>
          </w:tcPr>
          <w:p w14:paraId="398FBF72" w14:textId="77777777" w:rsidR="00DE0780" w:rsidRDefault="00DE0780" w:rsidP="00DE0780">
            <w:pPr>
              <w:widowControl w:val="0"/>
              <w:spacing w:before="120" w:line="276" w:lineRule="auto"/>
              <w:ind w:left="709" w:hanging="709"/>
              <w:jc w:val="center"/>
              <w:rPr>
                <w:b/>
                <w:sz w:val="20"/>
                <w:vertAlign w:val="subscript"/>
              </w:rPr>
            </w:pPr>
            <w:r w:rsidRPr="00DE0780">
              <w:rPr>
                <w:b/>
                <w:sz w:val="20"/>
              </w:rPr>
              <w:t xml:space="preserve">Grundsätzliche Zielstellung 2 (GZ_2) – </w:t>
            </w:r>
            <w:proofErr w:type="spellStart"/>
            <w:r w:rsidRPr="00DE0780">
              <w:rPr>
                <w:b/>
                <w:sz w:val="20"/>
              </w:rPr>
              <w:t>Ü</w:t>
            </w:r>
            <w:r w:rsidRPr="00DE0780">
              <w:rPr>
                <w:b/>
                <w:sz w:val="20"/>
                <w:vertAlign w:val="subscript"/>
              </w:rPr>
              <w:t>Neutra</w:t>
            </w:r>
            <w:proofErr w:type="spellEnd"/>
          </w:p>
          <w:p w14:paraId="600637EE" w14:textId="4A0CB29D" w:rsidR="00390770" w:rsidRPr="00DE0780" w:rsidRDefault="00390770" w:rsidP="00390770">
            <w:pPr>
              <w:widowControl w:val="0"/>
              <w:spacing w:before="120" w:line="276" w:lineRule="auto"/>
              <w:rPr>
                <w:b/>
                <w:sz w:val="20"/>
              </w:rPr>
            </w:pPr>
            <w:r>
              <w:rPr>
                <w:b/>
                <w:sz w:val="20"/>
              </w:rPr>
              <w:t>Überleitung der mindestens erforderlichen Wassermenge in den Hainer See zur Gewährleistung der Nachsorgeneutralisation</w:t>
            </w:r>
          </w:p>
        </w:tc>
      </w:tr>
      <w:tr w:rsidR="00DE0780" w:rsidRPr="006E4CA4" w14:paraId="4DB8C4DE" w14:textId="77777777" w:rsidTr="009B6DD8">
        <w:tc>
          <w:tcPr>
            <w:tcW w:w="4534" w:type="dxa"/>
            <w:shd w:val="clear" w:color="auto" w:fill="auto"/>
          </w:tcPr>
          <w:p w14:paraId="33FA7C94" w14:textId="77777777" w:rsidR="00DE0780" w:rsidRPr="00552722" w:rsidRDefault="00DE0780" w:rsidP="00DE0780">
            <w:pPr>
              <w:spacing w:before="120"/>
              <w:rPr>
                <w:rFonts w:cs="Arial"/>
                <w:sz w:val="20"/>
              </w:rPr>
            </w:pPr>
            <w:r w:rsidRPr="00552722">
              <w:rPr>
                <w:rFonts w:cs="Arial"/>
                <w:sz w:val="20"/>
              </w:rPr>
              <w:t>Angaben der vom Vorhaben (einschl. aller „Nebeneinrichtungen“) benötigte(n) Fläche(n).</w:t>
            </w:r>
          </w:p>
          <w:p w14:paraId="2B89F795" w14:textId="77777777" w:rsidR="00DE0780" w:rsidRPr="006E4CA4" w:rsidRDefault="00DE0780" w:rsidP="00DE0780">
            <w:pPr>
              <w:spacing w:before="120" w:line="240" w:lineRule="auto"/>
              <w:contextualSpacing/>
              <w:rPr>
                <w:sz w:val="20"/>
                <w:highlight w:val="yellow"/>
              </w:rPr>
            </w:pPr>
            <w:r w:rsidRPr="00552722">
              <w:rPr>
                <w:rFonts w:cs="Arial"/>
                <w:sz w:val="20"/>
              </w:rPr>
              <w:t>Ggf. Angaben zur Anzahl und Ausmaß von Bauwerken, zu Kapazitäten, Produktionsmengen, Stoffdurchsatz und gleichartige Angaben zu sonstigen Größen- und Leistungsmerkmalen</w:t>
            </w:r>
          </w:p>
        </w:tc>
        <w:tc>
          <w:tcPr>
            <w:tcW w:w="4534" w:type="dxa"/>
            <w:shd w:val="clear" w:color="auto" w:fill="auto"/>
          </w:tcPr>
          <w:p w14:paraId="130DD8A3" w14:textId="688EC954" w:rsidR="00247D06" w:rsidRDefault="00247D06" w:rsidP="001B5F5A">
            <w:pPr>
              <w:pStyle w:val="Listenabsatz"/>
              <w:numPr>
                <w:ilvl w:val="0"/>
                <w:numId w:val="23"/>
              </w:numPr>
              <w:spacing w:after="0"/>
              <w:ind w:left="243" w:hanging="243"/>
              <w:rPr>
                <w:rFonts w:ascii="Arial" w:hAnsi="Arial" w:cs="Arial"/>
                <w:b/>
              </w:rPr>
            </w:pPr>
            <w:r>
              <w:rPr>
                <w:rFonts w:ascii="Arial" w:hAnsi="Arial" w:cs="Arial"/>
                <w:b/>
              </w:rPr>
              <w:t xml:space="preserve">Bauwerk 1 </w:t>
            </w:r>
            <w:r w:rsidRPr="00247D06">
              <w:rPr>
                <w:rFonts w:ascii="Arial" w:hAnsi="Arial" w:cs="Arial"/>
                <w:b/>
              </w:rPr>
              <w:t>Neubau komplexes Abschlagsbauwerk zur Steuerung der Wasseraufteilung der Wyhra</w:t>
            </w:r>
          </w:p>
          <w:p w14:paraId="08D7F726" w14:textId="7BC07C97" w:rsidR="001367B0" w:rsidRPr="00DD1443" w:rsidRDefault="001367B0" w:rsidP="001B5F5A">
            <w:pPr>
              <w:pStyle w:val="Listenabsatz"/>
              <w:numPr>
                <w:ilvl w:val="0"/>
                <w:numId w:val="23"/>
              </w:numPr>
              <w:spacing w:after="0"/>
              <w:ind w:left="243" w:hanging="243"/>
              <w:rPr>
                <w:rFonts w:ascii="Arial" w:hAnsi="Arial" w:cs="Arial"/>
                <w:b/>
              </w:rPr>
            </w:pPr>
            <w:r w:rsidRPr="00DD1443">
              <w:rPr>
                <w:rFonts w:ascii="Arial" w:hAnsi="Arial" w:cs="Arial"/>
                <w:b/>
              </w:rPr>
              <w:t>Bauwerk 1</w:t>
            </w:r>
            <w:r w:rsidRPr="00DD1443">
              <w:rPr>
                <w:rFonts w:ascii="Arial" w:hAnsi="Arial" w:cs="Arial"/>
                <w:b/>
                <w:vertAlign w:val="subscript"/>
              </w:rPr>
              <w:t>AB</w:t>
            </w:r>
            <w:r w:rsidRPr="00DD1443">
              <w:rPr>
                <w:rFonts w:ascii="Arial" w:hAnsi="Arial" w:cs="Arial"/>
                <w:b/>
              </w:rPr>
              <w:t xml:space="preserve"> (Abschlagsbauwerk):</w:t>
            </w:r>
          </w:p>
          <w:p w14:paraId="2B994650" w14:textId="47889F48" w:rsidR="00AD0763" w:rsidRPr="00AD0763" w:rsidRDefault="00AD0763" w:rsidP="00AD0763">
            <w:pPr>
              <w:pStyle w:val="Listenabsatz"/>
              <w:numPr>
                <w:ilvl w:val="0"/>
                <w:numId w:val="35"/>
              </w:numPr>
              <w:spacing w:after="0"/>
              <w:rPr>
                <w:rFonts w:ascii="Arial" w:hAnsi="Arial" w:cs="Arial"/>
              </w:rPr>
            </w:pPr>
            <w:r>
              <w:rPr>
                <w:rFonts w:ascii="Arial" w:hAnsi="Arial" w:cs="Arial"/>
              </w:rPr>
              <w:t xml:space="preserve">Normalabfluss </w:t>
            </w:r>
            <w:r w:rsidR="00601D7B" w:rsidRPr="00601D7B">
              <w:rPr>
                <w:rFonts w:ascii="Arial" w:hAnsi="Arial" w:cs="Arial"/>
              </w:rPr>
              <w:t xml:space="preserve">Überleitung von konstant </w:t>
            </w:r>
            <w:r>
              <w:rPr>
                <w:rFonts w:ascii="Arial" w:hAnsi="Arial" w:cs="Arial"/>
              </w:rPr>
              <w:t>2,08 m³/s über Überleiter</w:t>
            </w:r>
            <w:r w:rsidR="00601D7B">
              <w:rPr>
                <w:rFonts w:ascii="Arial" w:hAnsi="Arial" w:cs="Arial"/>
              </w:rPr>
              <w:t>, max. 2,2 m³/s</w:t>
            </w:r>
            <w:r>
              <w:rPr>
                <w:rFonts w:ascii="Arial" w:hAnsi="Arial" w:cs="Arial"/>
              </w:rPr>
              <w:t>, Hochwasserabfluss über Wyhra</w:t>
            </w:r>
          </w:p>
          <w:p w14:paraId="012EDE11" w14:textId="5EC9BF08" w:rsidR="001367B0" w:rsidRPr="00DD1443" w:rsidRDefault="001367B0" w:rsidP="001B5F5A">
            <w:pPr>
              <w:pStyle w:val="Listenabsatz"/>
              <w:numPr>
                <w:ilvl w:val="0"/>
                <w:numId w:val="23"/>
              </w:numPr>
              <w:spacing w:after="0"/>
              <w:ind w:left="244" w:hanging="244"/>
              <w:contextualSpacing w:val="0"/>
              <w:rPr>
                <w:rFonts w:ascii="Arial" w:hAnsi="Arial" w:cs="Arial"/>
                <w:b/>
              </w:rPr>
            </w:pPr>
            <w:r w:rsidRPr="00DD1443">
              <w:rPr>
                <w:rFonts w:ascii="Arial" w:hAnsi="Arial" w:cs="Arial"/>
                <w:b/>
              </w:rPr>
              <w:t>Bauwerk 1</w:t>
            </w:r>
            <w:r w:rsidRPr="00DD1443">
              <w:rPr>
                <w:rFonts w:ascii="Arial" w:hAnsi="Arial" w:cs="Arial"/>
                <w:b/>
                <w:vertAlign w:val="subscript"/>
              </w:rPr>
              <w:t>EB</w:t>
            </w:r>
            <w:r w:rsidRPr="00DD1443">
              <w:rPr>
                <w:rFonts w:ascii="Arial" w:hAnsi="Arial" w:cs="Arial"/>
                <w:b/>
              </w:rPr>
              <w:t xml:space="preserve"> (Entnahmebauwerk):</w:t>
            </w:r>
          </w:p>
          <w:p w14:paraId="75938F35" w14:textId="5F536006" w:rsidR="009A358A" w:rsidRDefault="009A358A" w:rsidP="009A358A">
            <w:pPr>
              <w:pStyle w:val="Listenabsatz"/>
              <w:numPr>
                <w:ilvl w:val="0"/>
                <w:numId w:val="35"/>
              </w:numPr>
              <w:rPr>
                <w:rFonts w:ascii="Arial" w:hAnsi="Arial" w:cs="Arial"/>
              </w:rPr>
            </w:pPr>
            <w:r w:rsidRPr="009A358A">
              <w:rPr>
                <w:rFonts w:ascii="Arial" w:hAnsi="Arial" w:cs="Arial"/>
              </w:rPr>
              <w:t xml:space="preserve">Normalabfluss </w:t>
            </w:r>
            <w:r w:rsidR="00601D7B">
              <w:rPr>
                <w:rFonts w:ascii="Arial" w:hAnsi="Arial" w:cs="Arial"/>
              </w:rPr>
              <w:t xml:space="preserve">Überleitung von konstant </w:t>
            </w:r>
            <w:r w:rsidRPr="009A358A">
              <w:rPr>
                <w:rFonts w:ascii="Arial" w:hAnsi="Arial" w:cs="Arial"/>
              </w:rPr>
              <w:t>2,08 m³/s über Überleiter</w:t>
            </w:r>
            <w:r w:rsidR="00601D7B">
              <w:rPr>
                <w:rFonts w:ascii="Arial" w:hAnsi="Arial" w:cs="Arial"/>
              </w:rPr>
              <w:t>, max. 2,2 m³/s</w:t>
            </w:r>
            <w:r w:rsidRPr="009A358A">
              <w:rPr>
                <w:rFonts w:ascii="Arial" w:hAnsi="Arial" w:cs="Arial"/>
              </w:rPr>
              <w:t xml:space="preserve">, </w:t>
            </w:r>
            <w:r>
              <w:rPr>
                <w:rFonts w:ascii="Arial" w:hAnsi="Arial" w:cs="Arial"/>
              </w:rPr>
              <w:t>Abfluss &gt; 2,08 m³/s</w:t>
            </w:r>
            <w:r w:rsidRPr="009A358A">
              <w:rPr>
                <w:rFonts w:ascii="Arial" w:hAnsi="Arial" w:cs="Arial"/>
              </w:rPr>
              <w:t xml:space="preserve"> über </w:t>
            </w:r>
            <w:r>
              <w:rPr>
                <w:rFonts w:ascii="Arial" w:hAnsi="Arial" w:cs="Arial"/>
              </w:rPr>
              <w:t>Wehr</w:t>
            </w:r>
          </w:p>
          <w:p w14:paraId="1A031F35" w14:textId="1C97C257" w:rsidR="00282861" w:rsidRPr="009A358A" w:rsidRDefault="00E92E40" w:rsidP="009A358A">
            <w:pPr>
              <w:pStyle w:val="Listenabsatz"/>
              <w:numPr>
                <w:ilvl w:val="0"/>
                <w:numId w:val="35"/>
              </w:numPr>
              <w:rPr>
                <w:rFonts w:ascii="Arial" w:hAnsi="Arial" w:cs="Arial"/>
              </w:rPr>
            </w:pPr>
            <w:r>
              <w:rPr>
                <w:rFonts w:ascii="Arial" w:hAnsi="Arial" w:cs="Arial"/>
              </w:rPr>
              <w:t>Ökol. Durchgängig</w:t>
            </w:r>
            <w:r w:rsidR="00456158">
              <w:rPr>
                <w:rFonts w:ascii="Arial" w:hAnsi="Arial" w:cs="Arial"/>
              </w:rPr>
              <w:t>keit</w:t>
            </w:r>
            <w:r w:rsidR="00247D06">
              <w:rPr>
                <w:rFonts w:ascii="Arial" w:hAnsi="Arial" w:cs="Arial"/>
              </w:rPr>
              <w:t xml:space="preserve"> des Überleiters</w:t>
            </w:r>
            <w:r>
              <w:rPr>
                <w:rFonts w:ascii="Arial" w:hAnsi="Arial" w:cs="Arial"/>
              </w:rPr>
              <w:t xml:space="preserve"> bis 2,</w:t>
            </w:r>
            <w:r w:rsidR="00601D7B">
              <w:rPr>
                <w:rFonts w:ascii="Arial" w:hAnsi="Arial" w:cs="Arial"/>
              </w:rPr>
              <w:t>2</w:t>
            </w:r>
            <w:r>
              <w:rPr>
                <w:rFonts w:ascii="Arial" w:hAnsi="Arial" w:cs="Arial"/>
              </w:rPr>
              <w:t xml:space="preserve"> m³/s gewährleistet (im Abflussspektrum zwischen Q</w:t>
            </w:r>
            <w:r w:rsidRPr="00E92E40">
              <w:rPr>
                <w:rFonts w:ascii="Arial" w:hAnsi="Arial" w:cs="Arial"/>
                <w:vertAlign w:val="subscript"/>
              </w:rPr>
              <w:t>30</w:t>
            </w:r>
            <w:r>
              <w:rPr>
                <w:rFonts w:ascii="Arial" w:hAnsi="Arial" w:cs="Arial"/>
              </w:rPr>
              <w:t xml:space="preserve"> und Q</w:t>
            </w:r>
            <w:r w:rsidRPr="00E92E40">
              <w:rPr>
                <w:rFonts w:ascii="Arial" w:hAnsi="Arial" w:cs="Arial"/>
                <w:vertAlign w:val="subscript"/>
              </w:rPr>
              <w:t>330</w:t>
            </w:r>
            <w:r>
              <w:rPr>
                <w:rFonts w:ascii="Arial" w:hAnsi="Arial" w:cs="Arial"/>
              </w:rPr>
              <w:t xml:space="preserve"> zu gewährleisten)</w:t>
            </w:r>
          </w:p>
          <w:p w14:paraId="30511FA9" w14:textId="0AC71F0F" w:rsidR="008B08A3" w:rsidRPr="0026258D" w:rsidRDefault="00313FFF" w:rsidP="001B5F5A">
            <w:pPr>
              <w:pStyle w:val="Listenabsatz"/>
              <w:numPr>
                <w:ilvl w:val="0"/>
                <w:numId w:val="23"/>
              </w:numPr>
              <w:spacing w:after="0"/>
              <w:ind w:left="244" w:hanging="244"/>
              <w:contextualSpacing w:val="0"/>
              <w:rPr>
                <w:rFonts w:ascii="Arial" w:hAnsi="Arial" w:cs="Arial"/>
                <w:b/>
              </w:rPr>
            </w:pPr>
            <w:r w:rsidRPr="0026258D">
              <w:rPr>
                <w:rFonts w:ascii="Arial" w:hAnsi="Arial" w:cs="Arial"/>
                <w:b/>
              </w:rPr>
              <w:lastRenderedPageBreak/>
              <w:t>Bauliche Anlage 2</w:t>
            </w:r>
            <w:r w:rsidR="00247D06">
              <w:rPr>
                <w:rFonts w:ascii="Arial" w:hAnsi="Arial" w:cs="Arial"/>
                <w:b/>
              </w:rPr>
              <w:t xml:space="preserve"> (</w:t>
            </w:r>
            <w:r w:rsidR="00247D06" w:rsidRPr="00247D06">
              <w:rPr>
                <w:rFonts w:ascii="Arial" w:hAnsi="Arial" w:cs="Arial"/>
                <w:b/>
              </w:rPr>
              <w:t>Neubau Gewässerabschnitt von der Wyhra zum Hainer See einschließlich des Mündungsbereiches in den See</w:t>
            </w:r>
            <w:r w:rsidR="00247D06">
              <w:rPr>
                <w:rFonts w:ascii="Arial" w:hAnsi="Arial" w:cs="Arial"/>
                <w:b/>
              </w:rPr>
              <w:t>)</w:t>
            </w:r>
            <w:r w:rsidRPr="0026258D">
              <w:rPr>
                <w:rFonts w:ascii="Arial" w:hAnsi="Arial" w:cs="Arial"/>
                <w:b/>
              </w:rPr>
              <w:t>:</w:t>
            </w:r>
          </w:p>
          <w:p w14:paraId="1DE3E539" w14:textId="69B21F9B" w:rsidR="00313FFF" w:rsidRDefault="00313FFF" w:rsidP="001B5F5A">
            <w:pPr>
              <w:pStyle w:val="Listenabsatz"/>
              <w:numPr>
                <w:ilvl w:val="0"/>
                <w:numId w:val="33"/>
              </w:numPr>
              <w:spacing w:after="0"/>
              <w:ind w:left="668" w:hanging="283"/>
              <w:rPr>
                <w:rFonts w:ascii="Arial" w:hAnsi="Arial" w:cs="Arial"/>
              </w:rPr>
            </w:pPr>
            <w:r w:rsidRPr="0026258D">
              <w:rPr>
                <w:rFonts w:ascii="Arial" w:hAnsi="Arial" w:cs="Arial"/>
                <w:u w:val="single"/>
              </w:rPr>
              <w:t>Variante 1</w:t>
            </w:r>
            <w:r w:rsidR="00216631" w:rsidRPr="0026258D">
              <w:rPr>
                <w:rFonts w:ascii="Arial" w:hAnsi="Arial" w:cs="Arial"/>
                <w:u w:val="single"/>
              </w:rPr>
              <w:t>a</w:t>
            </w:r>
            <w:r w:rsidRPr="0026258D">
              <w:rPr>
                <w:rFonts w:ascii="Arial" w:hAnsi="Arial" w:cs="Arial"/>
                <w:u w:val="single"/>
              </w:rPr>
              <w:t xml:space="preserve"> (GZ1, </w:t>
            </w:r>
            <w:r w:rsidR="00216631" w:rsidRPr="0026258D">
              <w:rPr>
                <w:rFonts w:ascii="Arial" w:hAnsi="Arial" w:cs="Arial"/>
                <w:u w:val="single"/>
              </w:rPr>
              <w:t>T1, G1, B1</w:t>
            </w:r>
            <w:r w:rsidRPr="0026258D">
              <w:rPr>
                <w:rFonts w:ascii="Arial" w:hAnsi="Arial" w:cs="Arial"/>
                <w:u w:val="single"/>
              </w:rPr>
              <w:t>)</w:t>
            </w:r>
            <w:r w:rsidR="00216631" w:rsidRPr="0026258D">
              <w:rPr>
                <w:rFonts w:ascii="Arial" w:hAnsi="Arial" w:cs="Arial"/>
                <w:u w:val="single"/>
              </w:rPr>
              <w:t>:</w:t>
            </w:r>
            <w:r w:rsidR="00216631" w:rsidRPr="001B5F5A">
              <w:rPr>
                <w:rFonts w:ascii="Arial" w:hAnsi="Arial" w:cs="Arial"/>
              </w:rPr>
              <w:t xml:space="preserve"> geradliniger Verlauf, durchgängig konstantes Gefälle, Einbindung nördlich d. Wendehammers</w:t>
            </w:r>
          </w:p>
          <w:p w14:paraId="404AAE87" w14:textId="2A274A1F" w:rsidR="00B62797" w:rsidRPr="00E92E40" w:rsidRDefault="00B62797" w:rsidP="00E92E40">
            <w:pPr>
              <w:pStyle w:val="Listenabsatz"/>
              <w:numPr>
                <w:ilvl w:val="0"/>
                <w:numId w:val="35"/>
              </w:numPr>
              <w:spacing w:after="0"/>
              <w:rPr>
                <w:rFonts w:ascii="Arial" w:hAnsi="Arial" w:cs="Arial"/>
              </w:rPr>
            </w:pPr>
            <w:r>
              <w:rPr>
                <w:rFonts w:ascii="Arial" w:hAnsi="Arial" w:cs="Arial"/>
              </w:rPr>
              <w:t>ca. 9.420 m² Flächeninanspruchnahme</w:t>
            </w:r>
          </w:p>
          <w:p w14:paraId="5D20A298" w14:textId="73C621EE" w:rsidR="00216631" w:rsidRDefault="00216631" w:rsidP="00E92E40">
            <w:pPr>
              <w:pStyle w:val="Listenabsatz"/>
              <w:numPr>
                <w:ilvl w:val="0"/>
                <w:numId w:val="33"/>
              </w:numPr>
              <w:spacing w:after="0"/>
              <w:ind w:left="670" w:hanging="284"/>
              <w:contextualSpacing w:val="0"/>
              <w:rPr>
                <w:rFonts w:ascii="Arial" w:hAnsi="Arial" w:cs="Arial"/>
              </w:rPr>
            </w:pPr>
            <w:r w:rsidRPr="0026258D">
              <w:rPr>
                <w:rFonts w:ascii="Arial" w:hAnsi="Arial" w:cs="Arial"/>
                <w:u w:val="single"/>
              </w:rPr>
              <w:t>Variante 1b (GZ1, T1, G2, B1):</w:t>
            </w:r>
            <w:r w:rsidRPr="001B5F5A">
              <w:rPr>
                <w:rFonts w:ascii="Arial" w:hAnsi="Arial" w:cs="Arial"/>
              </w:rPr>
              <w:t xml:space="preserve"> geradliniger Verlauf, Bereich mit stärkerem Gefälle, Einbindung nördlich d. Wendehammers</w:t>
            </w:r>
          </w:p>
          <w:p w14:paraId="167AF2BC" w14:textId="24254446" w:rsidR="00B62797" w:rsidRPr="00B62797" w:rsidRDefault="00B62797" w:rsidP="00B62797">
            <w:pPr>
              <w:pStyle w:val="Listenabsatz"/>
              <w:numPr>
                <w:ilvl w:val="0"/>
                <w:numId w:val="35"/>
              </w:numPr>
              <w:spacing w:after="0"/>
              <w:rPr>
                <w:rFonts w:ascii="Arial" w:hAnsi="Arial" w:cs="Arial"/>
              </w:rPr>
            </w:pPr>
            <w:r>
              <w:rPr>
                <w:rFonts w:ascii="Arial" w:hAnsi="Arial" w:cs="Arial"/>
              </w:rPr>
              <w:t>ca. 8.100 m² Flächeninanspruchnahme</w:t>
            </w:r>
          </w:p>
          <w:p w14:paraId="609EF346" w14:textId="298B2740" w:rsidR="00216631" w:rsidRDefault="00216631" w:rsidP="00E92E40">
            <w:pPr>
              <w:pStyle w:val="Listenabsatz"/>
              <w:numPr>
                <w:ilvl w:val="0"/>
                <w:numId w:val="33"/>
              </w:numPr>
              <w:spacing w:after="0"/>
              <w:ind w:left="670" w:hanging="284"/>
              <w:contextualSpacing w:val="0"/>
              <w:rPr>
                <w:rFonts w:ascii="Arial" w:hAnsi="Arial" w:cs="Arial"/>
              </w:rPr>
            </w:pPr>
            <w:r w:rsidRPr="0026258D">
              <w:rPr>
                <w:rFonts w:ascii="Arial" w:hAnsi="Arial" w:cs="Arial"/>
                <w:u w:val="single"/>
              </w:rPr>
              <w:t>Variante 2</w:t>
            </w:r>
            <w:r w:rsidR="00247D06">
              <w:rPr>
                <w:rFonts w:ascii="Arial" w:hAnsi="Arial" w:cs="Arial"/>
                <w:u w:val="single"/>
              </w:rPr>
              <w:t>a</w:t>
            </w:r>
            <w:r w:rsidRPr="0026258D">
              <w:rPr>
                <w:rFonts w:ascii="Arial" w:hAnsi="Arial" w:cs="Arial"/>
                <w:u w:val="single"/>
              </w:rPr>
              <w:t xml:space="preserve"> (GZ1, T2, G1, B1):</w:t>
            </w:r>
            <w:r w:rsidRPr="001B5F5A">
              <w:rPr>
                <w:rFonts w:ascii="Arial" w:hAnsi="Arial" w:cs="Arial"/>
              </w:rPr>
              <w:t xml:space="preserve"> geschlängelter Verlauf, durchgängig konstantes Gefälle, Einbindung nördlich d. Wendehammers</w:t>
            </w:r>
          </w:p>
          <w:p w14:paraId="1858C0E8" w14:textId="10F19C64" w:rsidR="00B62797" w:rsidRPr="00B62797" w:rsidRDefault="00B62797" w:rsidP="00B62797">
            <w:pPr>
              <w:pStyle w:val="Listenabsatz"/>
              <w:numPr>
                <w:ilvl w:val="0"/>
                <w:numId w:val="35"/>
              </w:numPr>
              <w:spacing w:after="0"/>
              <w:rPr>
                <w:rFonts w:ascii="Arial" w:hAnsi="Arial" w:cs="Arial"/>
              </w:rPr>
            </w:pPr>
            <w:r w:rsidRPr="00B62797">
              <w:rPr>
                <w:rFonts w:ascii="Arial" w:hAnsi="Arial" w:cs="Arial"/>
              </w:rPr>
              <w:t xml:space="preserve">ca. </w:t>
            </w:r>
            <w:r>
              <w:rPr>
                <w:rFonts w:ascii="Arial" w:hAnsi="Arial" w:cs="Arial"/>
              </w:rPr>
              <w:t>13.960</w:t>
            </w:r>
            <w:r w:rsidRPr="00B62797">
              <w:rPr>
                <w:rFonts w:ascii="Arial" w:hAnsi="Arial" w:cs="Arial"/>
              </w:rPr>
              <w:t xml:space="preserve"> m² Flächeninanspruchnahme</w:t>
            </w:r>
          </w:p>
          <w:p w14:paraId="3153C8D1" w14:textId="77777777" w:rsidR="00216631" w:rsidRPr="00B62797" w:rsidRDefault="00216631" w:rsidP="00B62797">
            <w:pPr>
              <w:pStyle w:val="Listenabsatz"/>
              <w:spacing w:after="0"/>
              <w:ind w:left="670"/>
              <w:contextualSpacing w:val="0"/>
              <w:rPr>
                <w:rFonts w:ascii="Arial" w:hAnsi="Arial" w:cs="Arial"/>
              </w:rPr>
            </w:pPr>
          </w:p>
          <w:p w14:paraId="6CB34109" w14:textId="05A5BD3D" w:rsidR="00857FDA" w:rsidRDefault="00857FDA" w:rsidP="00857FDA">
            <w:pPr>
              <w:pStyle w:val="Listenabsatz"/>
              <w:numPr>
                <w:ilvl w:val="0"/>
                <w:numId w:val="23"/>
              </w:numPr>
              <w:spacing w:after="0"/>
              <w:ind w:left="243" w:hanging="243"/>
              <w:rPr>
                <w:rFonts w:ascii="Arial" w:hAnsi="Arial" w:cs="Arial"/>
                <w:b/>
              </w:rPr>
            </w:pPr>
            <w:r>
              <w:rPr>
                <w:rFonts w:ascii="Arial" w:hAnsi="Arial" w:cs="Arial"/>
                <w:b/>
              </w:rPr>
              <w:t xml:space="preserve">Bauwerk 3 und 4 </w:t>
            </w:r>
            <w:r w:rsidRPr="00247D06">
              <w:rPr>
                <w:rFonts w:ascii="Arial" w:hAnsi="Arial" w:cs="Arial"/>
                <w:b/>
              </w:rPr>
              <w:t xml:space="preserve">Neubau </w:t>
            </w:r>
            <w:r>
              <w:rPr>
                <w:rFonts w:ascii="Arial" w:hAnsi="Arial" w:cs="Arial"/>
                <w:b/>
              </w:rPr>
              <w:t>Brücken für Wirtschaftswege</w:t>
            </w:r>
          </w:p>
          <w:p w14:paraId="2F752AE1" w14:textId="77777777" w:rsidR="00857FDA" w:rsidRDefault="00857FDA" w:rsidP="00857FDA">
            <w:pPr>
              <w:pStyle w:val="Listenabsatz"/>
              <w:spacing w:after="0"/>
              <w:ind w:left="243"/>
              <w:rPr>
                <w:rFonts w:ascii="Arial" w:hAnsi="Arial" w:cs="Arial"/>
                <w:b/>
              </w:rPr>
            </w:pPr>
          </w:p>
          <w:p w14:paraId="3CFACABC" w14:textId="7C4075B2" w:rsidR="00857FDA" w:rsidRDefault="00857FDA" w:rsidP="00857FDA">
            <w:pPr>
              <w:pStyle w:val="Listenabsatz"/>
              <w:numPr>
                <w:ilvl w:val="0"/>
                <w:numId w:val="23"/>
              </w:numPr>
              <w:spacing w:after="0"/>
              <w:ind w:left="243" w:hanging="243"/>
              <w:rPr>
                <w:rFonts w:ascii="Arial" w:hAnsi="Arial" w:cs="Arial"/>
                <w:b/>
              </w:rPr>
            </w:pPr>
            <w:r>
              <w:rPr>
                <w:rFonts w:ascii="Arial" w:hAnsi="Arial" w:cs="Arial"/>
                <w:b/>
              </w:rPr>
              <w:t>Allgemein:</w:t>
            </w:r>
          </w:p>
          <w:p w14:paraId="30B15BBB" w14:textId="77777777" w:rsidR="00865A3F" w:rsidRDefault="00865A3F" w:rsidP="00865A3F">
            <w:pPr>
              <w:pStyle w:val="Listenabsatz"/>
              <w:numPr>
                <w:ilvl w:val="0"/>
                <w:numId w:val="23"/>
              </w:numPr>
              <w:spacing w:after="0"/>
              <w:ind w:left="244" w:hanging="244"/>
              <w:contextualSpacing w:val="0"/>
              <w:rPr>
                <w:rFonts w:ascii="Arial" w:hAnsi="Arial" w:cs="Arial"/>
              </w:rPr>
            </w:pPr>
            <w:r>
              <w:rPr>
                <w:rFonts w:ascii="Arial" w:hAnsi="Arial" w:cs="Arial"/>
              </w:rPr>
              <w:t>Verringerung der Wassermenge in der Pleiße bei MNQ und MQ um ca. 22-24 %</w:t>
            </w:r>
          </w:p>
          <w:p w14:paraId="5C8B1606" w14:textId="13FF4849" w:rsidR="0026258D" w:rsidRDefault="00865A3F" w:rsidP="00B62797">
            <w:pPr>
              <w:pStyle w:val="Listenabsatz"/>
              <w:numPr>
                <w:ilvl w:val="0"/>
                <w:numId w:val="23"/>
              </w:numPr>
              <w:spacing w:after="0"/>
              <w:ind w:left="244" w:hanging="244"/>
              <w:contextualSpacing w:val="0"/>
              <w:rPr>
                <w:rFonts w:ascii="Arial" w:hAnsi="Arial" w:cs="Arial"/>
              </w:rPr>
            </w:pPr>
            <w:r w:rsidRPr="0026258D">
              <w:rPr>
                <w:rFonts w:ascii="Arial" w:hAnsi="Arial" w:cs="Arial"/>
              </w:rPr>
              <w:lastRenderedPageBreak/>
              <w:t xml:space="preserve">Dimensionierung des Überleiters Wyhra - Hainer See Sohlbreite 1,5 m, Böschungsneigung </w:t>
            </w:r>
            <w:r w:rsidR="00972F82" w:rsidRPr="0026258D">
              <w:rPr>
                <w:rFonts w:ascii="Arial" w:hAnsi="Arial" w:cs="Arial"/>
              </w:rPr>
              <w:t>1:3, Wasserstand ca. 60 cm</w:t>
            </w:r>
          </w:p>
          <w:p w14:paraId="5C6F30D6" w14:textId="20C26435" w:rsidR="00865A3F" w:rsidRPr="0026258D" w:rsidRDefault="00865A3F" w:rsidP="00B62797">
            <w:pPr>
              <w:pStyle w:val="Listenabsatz"/>
              <w:numPr>
                <w:ilvl w:val="0"/>
                <w:numId w:val="23"/>
              </w:numPr>
              <w:spacing w:after="0"/>
              <w:ind w:left="244" w:hanging="244"/>
              <w:contextualSpacing w:val="0"/>
              <w:rPr>
                <w:rFonts w:ascii="Arial" w:hAnsi="Arial" w:cs="Arial"/>
              </w:rPr>
            </w:pPr>
            <w:r w:rsidRPr="0026258D">
              <w:rPr>
                <w:rFonts w:ascii="Arial" w:hAnsi="Arial" w:cs="Arial"/>
              </w:rPr>
              <w:t xml:space="preserve">ggf. Widmung des Fließgewässers durch den Hainer See (Überleiter, Hainer See, </w:t>
            </w:r>
            <w:proofErr w:type="spellStart"/>
            <w:r w:rsidRPr="0026258D">
              <w:rPr>
                <w:rFonts w:ascii="Arial" w:hAnsi="Arial" w:cs="Arial"/>
              </w:rPr>
              <w:t>Ableiter</w:t>
            </w:r>
            <w:proofErr w:type="spellEnd"/>
            <w:r w:rsidRPr="0026258D">
              <w:rPr>
                <w:rFonts w:ascii="Arial" w:hAnsi="Arial" w:cs="Arial"/>
              </w:rPr>
              <w:t xml:space="preserve"> Hainer See) als Gewässer 1. Ordnung</w:t>
            </w:r>
          </w:p>
          <w:p w14:paraId="66EBE359" w14:textId="5A85DCA9" w:rsidR="00DE0780" w:rsidRDefault="00DE0780" w:rsidP="001B5F5A">
            <w:pPr>
              <w:pStyle w:val="Listenabsatz"/>
              <w:numPr>
                <w:ilvl w:val="0"/>
                <w:numId w:val="23"/>
              </w:numPr>
              <w:spacing w:after="0"/>
              <w:ind w:left="244" w:hanging="244"/>
              <w:contextualSpacing w:val="0"/>
              <w:rPr>
                <w:rFonts w:ascii="Arial" w:hAnsi="Arial" w:cs="Arial"/>
              </w:rPr>
            </w:pPr>
            <w:r w:rsidRPr="001B5F5A">
              <w:rPr>
                <w:rFonts w:ascii="Arial" w:hAnsi="Arial" w:cs="Arial"/>
              </w:rPr>
              <w:t>bau- und anlagebedingte Flächeninanspruchnahme von Gehölzbeständen, Ruderalfluren und Landwirtschaftsflächen (Acker)</w:t>
            </w:r>
          </w:p>
          <w:p w14:paraId="027DAD78" w14:textId="0368DEE9" w:rsidR="00DE0780" w:rsidRDefault="00DE0780" w:rsidP="004A2E25">
            <w:pPr>
              <w:pStyle w:val="Listenabsatz"/>
              <w:numPr>
                <w:ilvl w:val="0"/>
                <w:numId w:val="23"/>
              </w:numPr>
              <w:spacing w:after="0"/>
              <w:ind w:left="244" w:hanging="244"/>
              <w:contextualSpacing w:val="0"/>
              <w:rPr>
                <w:rFonts w:ascii="Arial" w:hAnsi="Arial" w:cs="Arial"/>
              </w:rPr>
            </w:pPr>
            <w:r w:rsidRPr="004A2E25">
              <w:rPr>
                <w:rFonts w:ascii="Arial" w:hAnsi="Arial" w:cs="Arial"/>
              </w:rPr>
              <w:t xml:space="preserve">baubedingte Gewässerinanspruchnahme </w:t>
            </w:r>
          </w:p>
          <w:p w14:paraId="09AE8E54" w14:textId="740FDF58" w:rsidR="00DE0780" w:rsidRPr="009E7928" w:rsidRDefault="00DE0780" w:rsidP="009E7928">
            <w:pPr>
              <w:spacing w:after="0"/>
              <w:rPr>
                <w:rFonts w:cs="Arial"/>
              </w:rPr>
            </w:pPr>
          </w:p>
        </w:tc>
        <w:tc>
          <w:tcPr>
            <w:tcW w:w="4535" w:type="dxa"/>
          </w:tcPr>
          <w:p w14:paraId="307415E0" w14:textId="77777777" w:rsidR="00247D06" w:rsidRDefault="00247D06" w:rsidP="00247D06">
            <w:pPr>
              <w:pStyle w:val="Listenabsatz"/>
              <w:numPr>
                <w:ilvl w:val="0"/>
                <w:numId w:val="23"/>
              </w:numPr>
              <w:spacing w:after="0"/>
              <w:ind w:left="243" w:hanging="243"/>
              <w:rPr>
                <w:rFonts w:ascii="Arial" w:hAnsi="Arial" w:cs="Arial"/>
                <w:b/>
              </w:rPr>
            </w:pPr>
            <w:r>
              <w:rPr>
                <w:rFonts w:ascii="Arial" w:hAnsi="Arial" w:cs="Arial"/>
                <w:b/>
              </w:rPr>
              <w:lastRenderedPageBreak/>
              <w:t xml:space="preserve">Bauwerk 1 </w:t>
            </w:r>
            <w:r w:rsidRPr="00247D06">
              <w:rPr>
                <w:rFonts w:ascii="Arial" w:hAnsi="Arial" w:cs="Arial"/>
                <w:b/>
              </w:rPr>
              <w:t>Neubau komplexes Abschlagsbauwerk zur Steuerung der Wasseraufteilung der Wyhra</w:t>
            </w:r>
          </w:p>
          <w:p w14:paraId="4D6B917F" w14:textId="22B4F135" w:rsidR="001367B0" w:rsidRPr="00247D06" w:rsidRDefault="004A2E25" w:rsidP="0026258D">
            <w:pPr>
              <w:pStyle w:val="Listenabsatz"/>
              <w:numPr>
                <w:ilvl w:val="0"/>
                <w:numId w:val="23"/>
              </w:numPr>
              <w:spacing w:after="0"/>
              <w:ind w:left="243" w:hanging="243"/>
              <w:rPr>
                <w:rFonts w:ascii="Arial" w:hAnsi="Arial" w:cs="Arial"/>
              </w:rPr>
            </w:pPr>
            <w:r w:rsidRPr="00247D06">
              <w:rPr>
                <w:rFonts w:ascii="Arial" w:hAnsi="Arial" w:cs="Arial"/>
              </w:rPr>
              <w:t>kein</w:t>
            </w:r>
            <w:r w:rsidR="001367B0" w:rsidRPr="00247D06">
              <w:rPr>
                <w:rFonts w:ascii="Arial" w:hAnsi="Arial" w:cs="Arial"/>
              </w:rPr>
              <w:t xml:space="preserve"> Abschlagsbauwerk</w:t>
            </w:r>
            <w:r w:rsidR="00247D06">
              <w:rPr>
                <w:rFonts w:ascii="Arial" w:hAnsi="Arial" w:cs="Arial"/>
              </w:rPr>
              <w:t xml:space="preserve"> im Wyhra-Querschnitt</w:t>
            </w:r>
            <w:r w:rsidR="001367B0" w:rsidRPr="00247D06">
              <w:rPr>
                <w:rFonts w:ascii="Arial" w:hAnsi="Arial" w:cs="Arial"/>
              </w:rPr>
              <w:t xml:space="preserve"> erforderlich</w:t>
            </w:r>
          </w:p>
          <w:p w14:paraId="4571CC9B" w14:textId="77777777" w:rsidR="001367B0" w:rsidRPr="0026258D" w:rsidRDefault="001367B0" w:rsidP="0026258D">
            <w:pPr>
              <w:pStyle w:val="Listenabsatz"/>
              <w:numPr>
                <w:ilvl w:val="0"/>
                <w:numId w:val="23"/>
              </w:numPr>
              <w:spacing w:after="0"/>
              <w:ind w:left="243" w:hanging="243"/>
              <w:rPr>
                <w:rFonts w:ascii="Arial" w:hAnsi="Arial" w:cs="Arial"/>
                <w:b/>
              </w:rPr>
            </w:pPr>
            <w:r w:rsidRPr="0026258D">
              <w:rPr>
                <w:rFonts w:ascii="Arial" w:hAnsi="Arial" w:cs="Arial"/>
                <w:b/>
              </w:rPr>
              <w:t>Bauwerk 1</w:t>
            </w:r>
            <w:r w:rsidRPr="0026258D">
              <w:rPr>
                <w:rFonts w:ascii="Arial" w:hAnsi="Arial" w:cs="Arial"/>
                <w:b/>
                <w:vertAlign w:val="subscript"/>
              </w:rPr>
              <w:t>EB</w:t>
            </w:r>
            <w:r w:rsidRPr="0026258D">
              <w:rPr>
                <w:rFonts w:ascii="Arial" w:hAnsi="Arial" w:cs="Arial"/>
                <w:b/>
              </w:rPr>
              <w:t xml:space="preserve"> (Entnahmebauwerk):</w:t>
            </w:r>
          </w:p>
          <w:p w14:paraId="39C33026" w14:textId="129642BE" w:rsidR="001367B0" w:rsidRDefault="009A358A" w:rsidP="0026258D">
            <w:pPr>
              <w:pStyle w:val="Listenabsatz"/>
              <w:numPr>
                <w:ilvl w:val="0"/>
                <w:numId w:val="35"/>
              </w:numPr>
              <w:spacing w:after="0"/>
              <w:rPr>
                <w:rFonts w:ascii="Arial" w:hAnsi="Arial" w:cs="Arial"/>
              </w:rPr>
            </w:pPr>
            <w:r w:rsidRPr="001066C3">
              <w:rPr>
                <w:rFonts w:ascii="Arial" w:hAnsi="Arial" w:cs="Arial"/>
              </w:rPr>
              <w:t>konstanter Abfluss (0,21 m</w:t>
            </w:r>
            <w:r w:rsidR="00FB1CA0" w:rsidRPr="001066C3">
              <w:rPr>
                <w:rFonts w:ascii="Arial" w:hAnsi="Arial" w:cs="Arial"/>
              </w:rPr>
              <w:t>³</w:t>
            </w:r>
            <w:r w:rsidRPr="001066C3">
              <w:rPr>
                <w:rFonts w:ascii="Arial" w:hAnsi="Arial" w:cs="Arial"/>
              </w:rPr>
              <w:t>/s) auch bei unterschiedlichen Wasserständen der Wyhra</w:t>
            </w:r>
            <w:r w:rsidR="00FB1CA0" w:rsidRPr="001066C3">
              <w:rPr>
                <w:rFonts w:ascii="Arial" w:hAnsi="Arial" w:cs="Arial"/>
              </w:rPr>
              <w:t xml:space="preserve"> möglich, Ausgleich von Niedrigwasser (&lt; 0,21 m³/s) möglich (</w:t>
            </w:r>
            <w:r w:rsidR="00FB1CA0" w:rsidRPr="001066C3">
              <w:rPr>
                <w:rFonts w:ascii="Arial" w:hAnsi="Arial" w:cs="Arial"/>
              </w:rPr>
              <w:sym w:font="Wingdings" w:char="F0E0"/>
            </w:r>
            <w:r w:rsidR="00FB1CA0" w:rsidRPr="001066C3">
              <w:rPr>
                <w:rFonts w:ascii="Arial" w:hAnsi="Arial" w:cs="Arial"/>
              </w:rPr>
              <w:t xml:space="preserve"> </w:t>
            </w:r>
            <w:proofErr w:type="spellStart"/>
            <w:r w:rsidR="00FB1CA0" w:rsidRPr="001066C3">
              <w:rPr>
                <w:rFonts w:ascii="Arial" w:hAnsi="Arial" w:cs="Arial"/>
              </w:rPr>
              <w:t>jährl</w:t>
            </w:r>
            <w:proofErr w:type="spellEnd"/>
            <w:r w:rsidR="00FB1CA0" w:rsidRPr="001066C3">
              <w:rPr>
                <w:rFonts w:ascii="Arial" w:hAnsi="Arial" w:cs="Arial"/>
              </w:rPr>
              <w:t>. Überleitung von im Mittel 0,21 m³/s)</w:t>
            </w:r>
          </w:p>
          <w:p w14:paraId="75830551" w14:textId="1E8ABF90" w:rsidR="001066C3" w:rsidRPr="001066C3" w:rsidRDefault="001066C3" w:rsidP="0026258D">
            <w:pPr>
              <w:pStyle w:val="Listenabsatz"/>
              <w:numPr>
                <w:ilvl w:val="0"/>
                <w:numId w:val="35"/>
              </w:numPr>
              <w:spacing w:after="0"/>
              <w:rPr>
                <w:rFonts w:ascii="Arial" w:hAnsi="Arial" w:cs="Arial"/>
              </w:rPr>
            </w:pPr>
            <w:proofErr w:type="spellStart"/>
            <w:r>
              <w:rPr>
                <w:rFonts w:ascii="Arial" w:hAnsi="Arial" w:cs="Arial"/>
              </w:rPr>
              <w:t>Konst</w:t>
            </w:r>
            <w:proofErr w:type="spellEnd"/>
            <w:r>
              <w:rPr>
                <w:rFonts w:ascii="Arial" w:hAnsi="Arial" w:cs="Arial"/>
              </w:rPr>
              <w:t>. Abfluss von 0,21 m³/s, bei geringerem Wasserdargebot der Wyhra Ausgleich durch zeitweise höhere Entnahme schaffen (bis max. 0,42 m³/s)</w:t>
            </w:r>
          </w:p>
          <w:p w14:paraId="7109C0E3" w14:textId="027C80CE" w:rsidR="00216631" w:rsidRPr="0026258D" w:rsidRDefault="00216631" w:rsidP="0026258D">
            <w:pPr>
              <w:pStyle w:val="Listenabsatz"/>
              <w:numPr>
                <w:ilvl w:val="0"/>
                <w:numId w:val="23"/>
              </w:numPr>
              <w:spacing w:after="0"/>
              <w:ind w:left="244" w:hanging="244"/>
              <w:contextualSpacing w:val="0"/>
              <w:rPr>
                <w:rFonts w:ascii="Arial" w:hAnsi="Arial" w:cs="Arial"/>
                <w:b/>
              </w:rPr>
            </w:pPr>
            <w:r w:rsidRPr="0026258D">
              <w:rPr>
                <w:rFonts w:ascii="Arial" w:hAnsi="Arial" w:cs="Arial"/>
                <w:b/>
              </w:rPr>
              <w:lastRenderedPageBreak/>
              <w:t>Bauliche Anlage 2</w:t>
            </w:r>
            <w:r w:rsidR="00857FDA">
              <w:rPr>
                <w:rFonts w:ascii="Arial" w:hAnsi="Arial" w:cs="Arial"/>
                <w:b/>
              </w:rPr>
              <w:t xml:space="preserve"> </w:t>
            </w:r>
            <w:r w:rsidR="00857FDA" w:rsidRPr="00857FDA">
              <w:rPr>
                <w:rFonts w:ascii="Arial" w:hAnsi="Arial" w:cs="Arial"/>
                <w:b/>
              </w:rPr>
              <w:t>(Neubau Gewässerabschnitt von der Wyhra zum Hainer See einschließlich des Mündungsbereiches in den See):</w:t>
            </w:r>
          </w:p>
          <w:p w14:paraId="1E39BB14" w14:textId="564020B9" w:rsidR="00216631" w:rsidRDefault="00216631" w:rsidP="009945C9">
            <w:pPr>
              <w:pStyle w:val="Listenabsatz"/>
              <w:numPr>
                <w:ilvl w:val="0"/>
                <w:numId w:val="32"/>
              </w:numPr>
              <w:spacing w:before="0" w:after="0"/>
              <w:rPr>
                <w:rFonts w:ascii="Arial" w:hAnsi="Arial" w:cs="Arial"/>
              </w:rPr>
            </w:pPr>
            <w:r w:rsidRPr="0026258D">
              <w:rPr>
                <w:rFonts w:ascii="Arial" w:hAnsi="Arial" w:cs="Arial"/>
                <w:u w:val="single"/>
              </w:rPr>
              <w:t>Variante 1c (GZ2, T1, G1, B1):</w:t>
            </w:r>
            <w:r>
              <w:rPr>
                <w:rFonts w:ascii="Arial" w:hAnsi="Arial" w:cs="Arial"/>
              </w:rPr>
              <w:t xml:space="preserve"> geradliniger Verlauf, durchgängig konstantes Gefälle, Einbindung nördlich d. Wendehammers</w:t>
            </w:r>
          </w:p>
          <w:p w14:paraId="38702155" w14:textId="3908BB8C" w:rsidR="00B62797" w:rsidRPr="00B62797" w:rsidRDefault="00B62797" w:rsidP="00B62797">
            <w:pPr>
              <w:pStyle w:val="Listenabsatz"/>
              <w:numPr>
                <w:ilvl w:val="0"/>
                <w:numId w:val="35"/>
              </w:numPr>
              <w:spacing w:after="0"/>
              <w:rPr>
                <w:rFonts w:ascii="Arial" w:hAnsi="Arial" w:cs="Arial"/>
              </w:rPr>
            </w:pPr>
            <w:r w:rsidRPr="00B62797">
              <w:rPr>
                <w:rFonts w:ascii="Arial" w:hAnsi="Arial" w:cs="Arial"/>
              </w:rPr>
              <w:t xml:space="preserve">ca. </w:t>
            </w:r>
            <w:r>
              <w:rPr>
                <w:rFonts w:ascii="Arial" w:hAnsi="Arial" w:cs="Arial"/>
              </w:rPr>
              <w:t>7.900</w:t>
            </w:r>
            <w:r w:rsidRPr="00B62797">
              <w:rPr>
                <w:rFonts w:ascii="Arial" w:hAnsi="Arial" w:cs="Arial"/>
              </w:rPr>
              <w:t xml:space="preserve"> m² Flächeninanspruchnahme</w:t>
            </w:r>
          </w:p>
          <w:p w14:paraId="27CAB66C" w14:textId="760529BC" w:rsidR="00216631" w:rsidRDefault="00216631" w:rsidP="009945C9">
            <w:pPr>
              <w:pStyle w:val="Listenabsatz"/>
              <w:numPr>
                <w:ilvl w:val="0"/>
                <w:numId w:val="32"/>
              </w:numPr>
              <w:spacing w:after="0"/>
              <w:ind w:left="714" w:hanging="357"/>
              <w:contextualSpacing w:val="0"/>
              <w:rPr>
                <w:rFonts w:ascii="Arial" w:hAnsi="Arial" w:cs="Arial"/>
              </w:rPr>
            </w:pPr>
            <w:r w:rsidRPr="0026258D">
              <w:rPr>
                <w:rFonts w:ascii="Arial" w:hAnsi="Arial" w:cs="Arial"/>
                <w:u w:val="single"/>
              </w:rPr>
              <w:t>Variante 1d (GZ2, T1, G1, B2):</w:t>
            </w:r>
            <w:r>
              <w:rPr>
                <w:rFonts w:ascii="Arial" w:hAnsi="Arial" w:cs="Arial"/>
              </w:rPr>
              <w:t xml:space="preserve"> geradliniger Verlauf, durchgängig konstantes Gefälle, Einbindung in Feuchtgebiet</w:t>
            </w:r>
          </w:p>
          <w:p w14:paraId="3B3DD6EA" w14:textId="0D5AA93E" w:rsidR="00B62797" w:rsidRPr="00B62797" w:rsidRDefault="00B62797" w:rsidP="00B62797">
            <w:pPr>
              <w:pStyle w:val="Listenabsatz"/>
              <w:numPr>
                <w:ilvl w:val="0"/>
                <w:numId w:val="35"/>
              </w:numPr>
              <w:spacing w:after="0"/>
              <w:rPr>
                <w:rFonts w:ascii="Arial" w:hAnsi="Arial" w:cs="Arial"/>
              </w:rPr>
            </w:pPr>
            <w:r w:rsidRPr="00B62797">
              <w:rPr>
                <w:rFonts w:ascii="Arial" w:hAnsi="Arial" w:cs="Arial"/>
              </w:rPr>
              <w:t xml:space="preserve">ca. </w:t>
            </w:r>
            <w:r>
              <w:rPr>
                <w:rFonts w:ascii="Arial" w:hAnsi="Arial" w:cs="Arial"/>
              </w:rPr>
              <w:t>3.140</w:t>
            </w:r>
            <w:r w:rsidRPr="00B62797">
              <w:rPr>
                <w:rFonts w:ascii="Arial" w:hAnsi="Arial" w:cs="Arial"/>
              </w:rPr>
              <w:t xml:space="preserve"> m² Flächeninanspruchnahme</w:t>
            </w:r>
          </w:p>
          <w:p w14:paraId="26C52401" w14:textId="5A6D8CE1" w:rsidR="00216631" w:rsidRDefault="00216631" w:rsidP="009945C9">
            <w:pPr>
              <w:pStyle w:val="Listenabsatz"/>
              <w:numPr>
                <w:ilvl w:val="0"/>
                <w:numId w:val="32"/>
              </w:numPr>
              <w:spacing w:after="0"/>
              <w:ind w:left="714" w:hanging="357"/>
              <w:contextualSpacing w:val="0"/>
              <w:rPr>
                <w:rFonts w:ascii="Arial" w:hAnsi="Arial" w:cs="Arial"/>
              </w:rPr>
            </w:pPr>
            <w:r w:rsidRPr="0026258D">
              <w:rPr>
                <w:rFonts w:ascii="Arial" w:hAnsi="Arial" w:cs="Arial"/>
                <w:u w:val="single"/>
              </w:rPr>
              <w:t>Variante 2</w:t>
            </w:r>
            <w:r w:rsidR="00247D06">
              <w:rPr>
                <w:rFonts w:ascii="Arial" w:hAnsi="Arial" w:cs="Arial"/>
                <w:u w:val="single"/>
              </w:rPr>
              <w:t>b</w:t>
            </w:r>
            <w:r w:rsidRPr="0026258D">
              <w:rPr>
                <w:rFonts w:ascii="Arial" w:hAnsi="Arial" w:cs="Arial"/>
                <w:u w:val="single"/>
              </w:rPr>
              <w:t xml:space="preserve"> (GZ2, T2, G1, B1):</w:t>
            </w:r>
            <w:r>
              <w:rPr>
                <w:rFonts w:ascii="Arial" w:hAnsi="Arial" w:cs="Arial"/>
              </w:rPr>
              <w:t xml:space="preserve"> geschlängelter Verlauf, durchgängig konstantes Gefälle, Einbindung nördlich d. Wendehammers</w:t>
            </w:r>
          </w:p>
          <w:p w14:paraId="01338335" w14:textId="26634C15" w:rsidR="00B62797" w:rsidRPr="00B62797" w:rsidRDefault="00B62797" w:rsidP="00B62797">
            <w:pPr>
              <w:pStyle w:val="Listenabsatz"/>
              <w:numPr>
                <w:ilvl w:val="0"/>
                <w:numId w:val="35"/>
              </w:numPr>
              <w:spacing w:after="0"/>
              <w:rPr>
                <w:rFonts w:ascii="Arial" w:hAnsi="Arial" w:cs="Arial"/>
              </w:rPr>
            </w:pPr>
            <w:r w:rsidRPr="00B62797">
              <w:rPr>
                <w:rFonts w:ascii="Arial" w:hAnsi="Arial" w:cs="Arial"/>
              </w:rPr>
              <w:t xml:space="preserve">ca. </w:t>
            </w:r>
            <w:r>
              <w:rPr>
                <w:rFonts w:ascii="Arial" w:hAnsi="Arial" w:cs="Arial"/>
              </w:rPr>
              <w:t>12.270</w:t>
            </w:r>
            <w:r w:rsidRPr="00B62797">
              <w:rPr>
                <w:rFonts w:ascii="Arial" w:hAnsi="Arial" w:cs="Arial"/>
              </w:rPr>
              <w:t xml:space="preserve"> m² Flächeninanspruchnahme</w:t>
            </w:r>
          </w:p>
          <w:p w14:paraId="11B7D521" w14:textId="77777777" w:rsidR="001367B0" w:rsidRPr="001367B0" w:rsidRDefault="001367B0" w:rsidP="001367B0">
            <w:pPr>
              <w:spacing w:after="0"/>
              <w:rPr>
                <w:rFonts w:cs="Arial"/>
                <w:highlight w:val="yellow"/>
              </w:rPr>
            </w:pPr>
          </w:p>
          <w:p w14:paraId="7F9D13E4" w14:textId="511BB82B" w:rsidR="00857FDA" w:rsidRDefault="00857FDA" w:rsidP="00857FDA">
            <w:pPr>
              <w:pStyle w:val="Listenabsatz"/>
              <w:numPr>
                <w:ilvl w:val="0"/>
                <w:numId w:val="23"/>
              </w:numPr>
              <w:spacing w:after="0"/>
              <w:ind w:left="243" w:hanging="243"/>
              <w:rPr>
                <w:rFonts w:ascii="Arial" w:hAnsi="Arial" w:cs="Arial"/>
                <w:b/>
              </w:rPr>
            </w:pPr>
            <w:r>
              <w:rPr>
                <w:rFonts w:ascii="Arial" w:hAnsi="Arial" w:cs="Arial"/>
                <w:b/>
              </w:rPr>
              <w:t xml:space="preserve">Bauwerk 3 und 4 </w:t>
            </w:r>
            <w:r w:rsidRPr="00247D06">
              <w:rPr>
                <w:rFonts w:ascii="Arial" w:hAnsi="Arial" w:cs="Arial"/>
                <w:b/>
              </w:rPr>
              <w:t xml:space="preserve">Neubau </w:t>
            </w:r>
            <w:r>
              <w:rPr>
                <w:rFonts w:ascii="Arial" w:hAnsi="Arial" w:cs="Arial"/>
                <w:b/>
              </w:rPr>
              <w:t>Durchlässe für Wirtschaftswege</w:t>
            </w:r>
          </w:p>
          <w:p w14:paraId="10580400" w14:textId="77777777" w:rsidR="00857FDA" w:rsidRDefault="00857FDA" w:rsidP="00857FDA">
            <w:pPr>
              <w:pStyle w:val="Listenabsatz"/>
              <w:spacing w:after="0"/>
              <w:ind w:left="243"/>
              <w:rPr>
                <w:rFonts w:ascii="Arial" w:hAnsi="Arial" w:cs="Arial"/>
                <w:b/>
              </w:rPr>
            </w:pPr>
          </w:p>
          <w:p w14:paraId="72570B43" w14:textId="77777777" w:rsidR="00857FDA" w:rsidRDefault="00857FDA" w:rsidP="00857FDA">
            <w:pPr>
              <w:pStyle w:val="Listenabsatz"/>
              <w:numPr>
                <w:ilvl w:val="0"/>
                <w:numId w:val="23"/>
              </w:numPr>
              <w:spacing w:after="0"/>
              <w:ind w:left="243" w:hanging="243"/>
              <w:rPr>
                <w:rFonts w:ascii="Arial" w:hAnsi="Arial" w:cs="Arial"/>
                <w:b/>
              </w:rPr>
            </w:pPr>
            <w:r>
              <w:rPr>
                <w:rFonts w:ascii="Arial" w:hAnsi="Arial" w:cs="Arial"/>
                <w:b/>
              </w:rPr>
              <w:t>Allgemein:</w:t>
            </w:r>
          </w:p>
          <w:p w14:paraId="51D6AE49" w14:textId="77777777" w:rsidR="00865A3F" w:rsidRPr="004A2E25" w:rsidRDefault="00865A3F" w:rsidP="009945C9">
            <w:pPr>
              <w:pStyle w:val="Listenabsatz"/>
              <w:numPr>
                <w:ilvl w:val="0"/>
                <w:numId w:val="23"/>
              </w:numPr>
              <w:spacing w:after="0"/>
              <w:ind w:left="244" w:hanging="244"/>
              <w:contextualSpacing w:val="0"/>
              <w:rPr>
                <w:rFonts w:ascii="Arial" w:hAnsi="Arial" w:cs="Arial"/>
              </w:rPr>
            </w:pPr>
            <w:r>
              <w:rPr>
                <w:rFonts w:ascii="Arial" w:hAnsi="Arial" w:cs="Arial"/>
              </w:rPr>
              <w:t>Verringerung der Wassermenge in der Pleiße bei MNQ um ca. 7 % und bei MQ um ca. 3 %</w:t>
            </w:r>
          </w:p>
          <w:p w14:paraId="28B52C25" w14:textId="7D66002D" w:rsidR="00865A3F" w:rsidRDefault="00857FDA" w:rsidP="009945C9">
            <w:pPr>
              <w:pStyle w:val="Listenabsatz"/>
              <w:numPr>
                <w:ilvl w:val="0"/>
                <w:numId w:val="23"/>
              </w:numPr>
              <w:spacing w:after="0"/>
              <w:ind w:left="244" w:hanging="244"/>
              <w:contextualSpacing w:val="0"/>
              <w:rPr>
                <w:rFonts w:ascii="Arial" w:hAnsi="Arial" w:cs="Arial"/>
              </w:rPr>
            </w:pPr>
            <w:r>
              <w:rPr>
                <w:rFonts w:ascii="Arial" w:hAnsi="Arial" w:cs="Arial"/>
              </w:rPr>
              <w:t xml:space="preserve">erforderliche </w:t>
            </w:r>
            <w:r w:rsidR="00865A3F">
              <w:rPr>
                <w:rFonts w:ascii="Arial" w:hAnsi="Arial" w:cs="Arial"/>
              </w:rPr>
              <w:t>Mindestwassermenge zur Nachsorge des Hainer Sees:</w:t>
            </w:r>
          </w:p>
          <w:p w14:paraId="496B62B4" w14:textId="77777777" w:rsidR="00865A3F" w:rsidRDefault="00865A3F" w:rsidP="009945C9">
            <w:pPr>
              <w:pStyle w:val="Listenabsatz"/>
              <w:spacing w:before="0" w:after="0"/>
              <w:ind w:left="244"/>
              <w:rPr>
                <w:rFonts w:ascii="Arial" w:hAnsi="Arial" w:cs="Arial"/>
              </w:rPr>
            </w:pPr>
            <w:r>
              <w:rPr>
                <w:rFonts w:ascii="Arial" w:hAnsi="Arial" w:cs="Arial"/>
              </w:rPr>
              <w:t>2018: 6,5 Mio. m³/a (</w:t>
            </w:r>
            <w:r w:rsidRPr="009945C9">
              <w:rPr>
                <w:rFonts w:ascii="Cambria Math" w:hAnsi="Cambria Math" w:cs="Cambria Math"/>
              </w:rPr>
              <w:t>∅</w:t>
            </w:r>
            <w:r w:rsidRPr="009945C9">
              <w:rPr>
                <w:rFonts w:ascii="Arial" w:hAnsi="Arial" w:cs="Arial"/>
              </w:rPr>
              <w:t xml:space="preserve"> </w:t>
            </w:r>
            <w:r w:rsidRPr="00C01724">
              <w:rPr>
                <w:rFonts w:ascii="Arial" w:hAnsi="Arial" w:cs="Arial"/>
              </w:rPr>
              <w:t>0,21 m³/s)</w:t>
            </w:r>
          </w:p>
          <w:p w14:paraId="37B6765F" w14:textId="77777777" w:rsidR="00865A3F" w:rsidRPr="004A2E25" w:rsidRDefault="00865A3F" w:rsidP="009945C9">
            <w:pPr>
              <w:pStyle w:val="Listenabsatz"/>
              <w:spacing w:before="0" w:after="0"/>
              <w:ind w:left="244"/>
              <w:rPr>
                <w:rFonts w:ascii="Arial" w:hAnsi="Arial" w:cs="Arial"/>
              </w:rPr>
            </w:pPr>
            <w:r>
              <w:rPr>
                <w:rFonts w:ascii="Arial" w:hAnsi="Arial" w:cs="Arial"/>
              </w:rPr>
              <w:lastRenderedPageBreak/>
              <w:t>2030: 3,5 Mio. m³/a (</w:t>
            </w:r>
            <w:r w:rsidRPr="009945C9">
              <w:rPr>
                <w:rFonts w:ascii="Cambria Math" w:hAnsi="Cambria Math" w:cs="Cambria Math"/>
              </w:rPr>
              <w:t>∅</w:t>
            </w:r>
            <w:r w:rsidRPr="009945C9">
              <w:rPr>
                <w:rFonts w:ascii="Arial" w:hAnsi="Arial" w:cs="Arial"/>
              </w:rPr>
              <w:t xml:space="preserve"> </w:t>
            </w:r>
            <w:r w:rsidRPr="00C01724">
              <w:rPr>
                <w:rFonts w:ascii="Arial" w:hAnsi="Arial" w:cs="Arial"/>
              </w:rPr>
              <w:t>0,1 m³/s)</w:t>
            </w:r>
          </w:p>
          <w:p w14:paraId="6DE7F253" w14:textId="77777777" w:rsidR="00865A3F" w:rsidRPr="00C01724" w:rsidRDefault="00865A3F" w:rsidP="009945C9">
            <w:pPr>
              <w:pStyle w:val="Listenabsatz"/>
              <w:spacing w:before="0" w:after="0"/>
              <w:ind w:left="244"/>
              <w:rPr>
                <w:rFonts w:ascii="Arial" w:hAnsi="Arial" w:cs="Arial"/>
              </w:rPr>
            </w:pPr>
            <w:r>
              <w:rPr>
                <w:rFonts w:ascii="Arial" w:hAnsi="Arial" w:cs="Arial"/>
              </w:rPr>
              <w:t>2050: 1,1 Mio. m³/a (</w:t>
            </w:r>
            <w:r w:rsidRPr="009945C9">
              <w:rPr>
                <w:rFonts w:ascii="Cambria Math" w:hAnsi="Cambria Math" w:cs="Cambria Math"/>
              </w:rPr>
              <w:t>∅</w:t>
            </w:r>
            <w:r w:rsidRPr="009945C9">
              <w:rPr>
                <w:rFonts w:ascii="Arial" w:hAnsi="Arial" w:cs="Arial"/>
              </w:rPr>
              <w:t xml:space="preserve"> </w:t>
            </w:r>
            <w:r w:rsidRPr="00C01724">
              <w:rPr>
                <w:rFonts w:ascii="Arial" w:hAnsi="Arial" w:cs="Arial"/>
              </w:rPr>
              <w:t>0,</w:t>
            </w:r>
            <w:r>
              <w:rPr>
                <w:rFonts w:ascii="Arial" w:hAnsi="Arial" w:cs="Arial"/>
              </w:rPr>
              <w:t>03</w:t>
            </w:r>
            <w:r w:rsidRPr="00C01724">
              <w:rPr>
                <w:rFonts w:ascii="Arial" w:hAnsi="Arial" w:cs="Arial"/>
              </w:rPr>
              <w:t xml:space="preserve"> m³/s)</w:t>
            </w:r>
          </w:p>
          <w:p w14:paraId="75450DB1" w14:textId="4D21B808" w:rsidR="00865A3F" w:rsidRPr="00B62797" w:rsidRDefault="00972F82" w:rsidP="009945C9">
            <w:pPr>
              <w:pStyle w:val="Listenabsatz"/>
              <w:numPr>
                <w:ilvl w:val="0"/>
                <w:numId w:val="23"/>
              </w:numPr>
              <w:spacing w:after="0"/>
              <w:ind w:left="244" w:hanging="244"/>
              <w:contextualSpacing w:val="0"/>
              <w:rPr>
                <w:rFonts w:ascii="Arial" w:hAnsi="Arial" w:cs="Arial"/>
              </w:rPr>
            </w:pPr>
            <w:r>
              <w:rPr>
                <w:rFonts w:ascii="Arial" w:hAnsi="Arial" w:cs="Arial"/>
              </w:rPr>
              <w:t>Dimensionierung des Überleiters Wyhra - Hainer See Sohlbreite 0,5 m, Böschungsneigung 1:3, Wasserstand ca. 30 cm</w:t>
            </w:r>
          </w:p>
          <w:p w14:paraId="0896DD39" w14:textId="1F88341B" w:rsidR="00DE0780" w:rsidRPr="001B5F5A" w:rsidRDefault="00DE0780" w:rsidP="009945C9">
            <w:pPr>
              <w:pStyle w:val="Listenabsatz"/>
              <w:numPr>
                <w:ilvl w:val="0"/>
                <w:numId w:val="23"/>
              </w:numPr>
              <w:spacing w:after="0"/>
              <w:ind w:left="244" w:hanging="244"/>
              <w:contextualSpacing w:val="0"/>
              <w:rPr>
                <w:rFonts w:ascii="Arial" w:hAnsi="Arial" w:cs="Arial"/>
              </w:rPr>
            </w:pPr>
            <w:r w:rsidRPr="001B5F5A">
              <w:rPr>
                <w:rFonts w:ascii="Arial" w:hAnsi="Arial" w:cs="Arial"/>
              </w:rPr>
              <w:t>bau- und anlagebedingte Flächeninanspruchnahme von Gehölzbeständen, Ruderalfluren und Landwirtschaftsflächen (Acker)</w:t>
            </w:r>
          </w:p>
          <w:p w14:paraId="15894214" w14:textId="26AEE032" w:rsidR="00DE0780" w:rsidRPr="00B62797" w:rsidRDefault="00DE0780" w:rsidP="00B62797">
            <w:pPr>
              <w:pStyle w:val="Listenabsatz"/>
              <w:numPr>
                <w:ilvl w:val="0"/>
                <w:numId w:val="23"/>
              </w:numPr>
              <w:spacing w:after="0"/>
              <w:ind w:left="244" w:hanging="244"/>
              <w:contextualSpacing w:val="0"/>
              <w:rPr>
                <w:rFonts w:ascii="Arial" w:hAnsi="Arial" w:cs="Arial"/>
              </w:rPr>
            </w:pPr>
            <w:r w:rsidRPr="004A2E25">
              <w:rPr>
                <w:rFonts w:ascii="Arial" w:hAnsi="Arial" w:cs="Arial"/>
              </w:rPr>
              <w:t xml:space="preserve">baubedingte Gewässerinanspruchnahme </w:t>
            </w:r>
          </w:p>
        </w:tc>
      </w:tr>
      <w:tr w:rsidR="00DE0780" w:rsidRPr="006E4CA4" w14:paraId="7EA8ACC7" w14:textId="77777777" w:rsidTr="002C7094">
        <w:tc>
          <w:tcPr>
            <w:tcW w:w="4534" w:type="dxa"/>
            <w:shd w:val="clear" w:color="auto" w:fill="D9D9D9" w:themeFill="background1" w:themeFillShade="D9"/>
          </w:tcPr>
          <w:p w14:paraId="44655D0D" w14:textId="77777777" w:rsidR="00DE0780" w:rsidRPr="006E4CA4" w:rsidRDefault="00DE0780" w:rsidP="00DE0780">
            <w:pPr>
              <w:spacing w:before="120" w:line="276" w:lineRule="auto"/>
              <w:rPr>
                <w:sz w:val="20"/>
                <w:highlight w:val="yellow"/>
              </w:rPr>
            </w:pPr>
            <w:r w:rsidRPr="00552722">
              <w:rPr>
                <w:b/>
                <w:sz w:val="20"/>
              </w:rPr>
              <w:lastRenderedPageBreak/>
              <w:t>Zusammenwirken mit anderen bestehenden oder zugelassenen Vorhaben und Tätigkeiten (Pkt. 1.2 UVPG A3)</w:t>
            </w:r>
          </w:p>
        </w:tc>
        <w:tc>
          <w:tcPr>
            <w:tcW w:w="4534" w:type="dxa"/>
            <w:shd w:val="clear" w:color="auto" w:fill="D9D9D9" w:themeFill="background1" w:themeFillShade="D9"/>
          </w:tcPr>
          <w:p w14:paraId="7FAFA4D8" w14:textId="77777777" w:rsidR="00DE0780" w:rsidRPr="003F340A" w:rsidRDefault="00DE0780" w:rsidP="003F340A">
            <w:pPr>
              <w:widowControl w:val="0"/>
              <w:spacing w:before="120" w:line="276" w:lineRule="auto"/>
              <w:ind w:left="709" w:hanging="709"/>
              <w:jc w:val="left"/>
              <w:rPr>
                <w:b/>
                <w:sz w:val="20"/>
              </w:rPr>
            </w:pPr>
            <w:r w:rsidRPr="003F340A">
              <w:rPr>
                <w:b/>
                <w:sz w:val="20"/>
              </w:rPr>
              <w:t xml:space="preserve">Grundsätzliche Zielstellung 1 (GZ_1) – </w:t>
            </w:r>
            <w:proofErr w:type="spellStart"/>
            <w:r w:rsidRPr="003F340A">
              <w:rPr>
                <w:b/>
                <w:sz w:val="20"/>
              </w:rPr>
              <w:t>Ü</w:t>
            </w:r>
            <w:r w:rsidRPr="003F340A">
              <w:rPr>
                <w:b/>
                <w:sz w:val="20"/>
                <w:vertAlign w:val="subscript"/>
              </w:rPr>
              <w:t>max</w:t>
            </w:r>
            <w:proofErr w:type="spellEnd"/>
          </w:p>
        </w:tc>
        <w:tc>
          <w:tcPr>
            <w:tcW w:w="4535" w:type="dxa"/>
            <w:shd w:val="clear" w:color="auto" w:fill="D9D9D9" w:themeFill="background1" w:themeFillShade="D9"/>
          </w:tcPr>
          <w:p w14:paraId="1053EC9B" w14:textId="77777777" w:rsidR="00DE0780" w:rsidRPr="00DE0780" w:rsidRDefault="00DE0780" w:rsidP="003F340A">
            <w:pPr>
              <w:widowControl w:val="0"/>
              <w:spacing w:before="120" w:line="276" w:lineRule="auto"/>
              <w:ind w:left="709" w:hanging="709"/>
              <w:jc w:val="left"/>
              <w:rPr>
                <w:b/>
                <w:sz w:val="20"/>
              </w:rPr>
            </w:pPr>
            <w:r w:rsidRPr="00DE0780">
              <w:rPr>
                <w:b/>
                <w:sz w:val="20"/>
              </w:rPr>
              <w:t xml:space="preserve">Grundsätzliche Zielstellung 2 (GZ_2) – </w:t>
            </w:r>
            <w:proofErr w:type="spellStart"/>
            <w:r w:rsidRPr="00DE0780">
              <w:rPr>
                <w:b/>
                <w:sz w:val="20"/>
              </w:rPr>
              <w:t>Ü</w:t>
            </w:r>
            <w:r w:rsidRPr="00DE0780">
              <w:rPr>
                <w:b/>
                <w:sz w:val="20"/>
                <w:vertAlign w:val="subscript"/>
              </w:rPr>
              <w:t>Neutra</w:t>
            </w:r>
            <w:proofErr w:type="spellEnd"/>
          </w:p>
        </w:tc>
      </w:tr>
      <w:tr w:rsidR="003C5AA1" w:rsidRPr="006E4CA4" w14:paraId="3FA54556" w14:textId="77777777" w:rsidTr="002C7094">
        <w:tc>
          <w:tcPr>
            <w:tcW w:w="4534" w:type="dxa"/>
            <w:shd w:val="clear" w:color="auto" w:fill="auto"/>
          </w:tcPr>
          <w:p w14:paraId="27F95085" w14:textId="77777777" w:rsidR="003C5AA1" w:rsidRPr="006E4CA4" w:rsidRDefault="003C5AA1" w:rsidP="003C5AA1">
            <w:pPr>
              <w:spacing w:before="120"/>
              <w:rPr>
                <w:rFonts w:cs="Arial"/>
                <w:sz w:val="20"/>
                <w:highlight w:val="yellow"/>
              </w:rPr>
            </w:pPr>
            <w:r w:rsidRPr="00552722">
              <w:rPr>
                <w:rFonts w:cs="Arial"/>
                <w:sz w:val="20"/>
              </w:rPr>
              <w:t>Angaben zu anderen bestehenden oder zugelassenen Vorhaben</w:t>
            </w:r>
          </w:p>
        </w:tc>
        <w:tc>
          <w:tcPr>
            <w:tcW w:w="4534" w:type="dxa"/>
            <w:shd w:val="clear" w:color="auto" w:fill="auto"/>
          </w:tcPr>
          <w:p w14:paraId="7EC31F91" w14:textId="3F855324" w:rsidR="003C5AA1" w:rsidRPr="006A39CA" w:rsidRDefault="003C5AA1" w:rsidP="003C5AA1">
            <w:pPr>
              <w:spacing w:before="120"/>
              <w:rPr>
                <w:rFonts w:cs="Arial"/>
                <w:sz w:val="20"/>
              </w:rPr>
            </w:pPr>
            <w:r w:rsidRPr="006A39CA">
              <w:rPr>
                <w:rFonts w:cs="Arial"/>
                <w:sz w:val="20"/>
              </w:rPr>
              <w:t xml:space="preserve">Es liegt eine Ausführungsplanung vom 18.01.2017 zum Vorhaben „Planung zur Erschaffung eines lokalen touristischen Gewässerverbundes Hainer See – Wyhra“ vor. </w:t>
            </w:r>
          </w:p>
          <w:p w14:paraId="61613563" w14:textId="322FD7CE" w:rsidR="003C5AA1" w:rsidRPr="006A39CA" w:rsidRDefault="003C5AA1" w:rsidP="003C5AA1">
            <w:pPr>
              <w:spacing w:before="120"/>
              <w:rPr>
                <w:rFonts w:cs="Arial"/>
                <w:sz w:val="20"/>
              </w:rPr>
            </w:pPr>
            <w:r w:rsidRPr="006A39CA">
              <w:rPr>
                <w:rFonts w:cs="Arial"/>
                <w:sz w:val="20"/>
              </w:rPr>
              <w:t>Das Vorhaben beinhaltet die Errichtung einer Bootsfördereinrichtung</w:t>
            </w:r>
            <w:r w:rsidRPr="006A39CA">
              <w:rPr>
                <w:sz w:val="20"/>
              </w:rPr>
              <w:t xml:space="preserve"> z</w:t>
            </w:r>
            <w:r w:rsidRPr="006A39CA">
              <w:rPr>
                <w:rFonts w:cs="Arial"/>
                <w:sz w:val="20"/>
              </w:rPr>
              <w:t xml:space="preserve">wischen der Wyhra und der Lagune </w:t>
            </w:r>
            <w:proofErr w:type="spellStart"/>
            <w:r w:rsidRPr="006A39CA">
              <w:rPr>
                <w:rFonts w:cs="Arial"/>
                <w:sz w:val="20"/>
              </w:rPr>
              <w:t>Kahnsdorf</w:t>
            </w:r>
            <w:proofErr w:type="spellEnd"/>
            <w:r w:rsidRPr="006A39CA">
              <w:rPr>
                <w:rFonts w:cs="Arial"/>
                <w:sz w:val="20"/>
              </w:rPr>
              <w:t>. Die geplante Bootstransporttrasse (ca. 520 m) der Übertrageverbindung deckt sich in großen Teilen mit der angedachten Trasse für die Teileinleitung der Wyhra in den Hainer See.</w:t>
            </w:r>
          </w:p>
          <w:p w14:paraId="7EFB0F3C" w14:textId="77777777" w:rsidR="003C5AA1" w:rsidRPr="006A39CA" w:rsidRDefault="003C5AA1" w:rsidP="003C5AA1">
            <w:pPr>
              <w:rPr>
                <w:rFonts w:cs="Arial"/>
                <w:sz w:val="20"/>
              </w:rPr>
            </w:pPr>
            <w:r w:rsidRPr="006A39CA">
              <w:rPr>
                <w:rFonts w:cs="Arial"/>
                <w:sz w:val="20"/>
              </w:rPr>
              <w:t>(Vorhaben ruht derzeit)</w:t>
            </w:r>
          </w:p>
          <w:p w14:paraId="2292CC78" w14:textId="50EE01FC" w:rsidR="006A39CA" w:rsidRPr="006A39CA" w:rsidRDefault="006A39CA" w:rsidP="006A39CA">
            <w:pPr>
              <w:rPr>
                <w:rFonts w:cs="Arial"/>
                <w:sz w:val="20"/>
                <w:highlight w:val="yellow"/>
              </w:rPr>
            </w:pPr>
            <w:r w:rsidRPr="006A39CA">
              <w:rPr>
                <w:sz w:val="20"/>
              </w:rPr>
              <w:lastRenderedPageBreak/>
              <w:t xml:space="preserve">Derzeit ist die Planung einer Nordumfahrung von </w:t>
            </w:r>
            <w:proofErr w:type="spellStart"/>
            <w:r w:rsidRPr="006A39CA">
              <w:rPr>
                <w:sz w:val="20"/>
              </w:rPr>
              <w:t>Großzössen</w:t>
            </w:r>
            <w:proofErr w:type="spellEnd"/>
            <w:r w:rsidRPr="006A39CA">
              <w:rPr>
                <w:sz w:val="20"/>
              </w:rPr>
              <w:t xml:space="preserve"> geplant. Diese befindet sich jedoch in einem noch frühen Planungsstadium.</w:t>
            </w:r>
          </w:p>
        </w:tc>
        <w:tc>
          <w:tcPr>
            <w:tcW w:w="4535" w:type="dxa"/>
          </w:tcPr>
          <w:p w14:paraId="2D0980ED" w14:textId="77777777" w:rsidR="003C5AA1" w:rsidRPr="003C5AA1" w:rsidRDefault="003C5AA1" w:rsidP="003C5AA1">
            <w:pPr>
              <w:spacing w:before="120"/>
              <w:rPr>
                <w:rFonts w:cs="Arial"/>
                <w:sz w:val="20"/>
              </w:rPr>
            </w:pPr>
            <w:r w:rsidRPr="003C5AA1">
              <w:rPr>
                <w:rFonts w:cs="Arial"/>
                <w:sz w:val="20"/>
              </w:rPr>
              <w:lastRenderedPageBreak/>
              <w:t xml:space="preserve">Es liegt eine Ausführungsplanung vom 18.01.2017 zum Vorhaben „Planung zur Erschaffung eines lokalen touristischen Gewässerverbundes Hainer See – Wyhra“ vor. </w:t>
            </w:r>
          </w:p>
          <w:p w14:paraId="60A3D35F" w14:textId="77777777" w:rsidR="003C5AA1" w:rsidRDefault="003C5AA1" w:rsidP="003C5AA1">
            <w:pPr>
              <w:spacing w:before="120"/>
              <w:rPr>
                <w:rFonts w:cs="Arial"/>
                <w:sz w:val="20"/>
              </w:rPr>
            </w:pPr>
            <w:r w:rsidRPr="003C5AA1">
              <w:rPr>
                <w:rFonts w:cs="Arial"/>
                <w:sz w:val="20"/>
              </w:rPr>
              <w:t>Das Vorhaben beinhaltet die Errichtung einer Bootsfördereinrichtung</w:t>
            </w:r>
            <w:r w:rsidRPr="003C5AA1">
              <w:t xml:space="preserve"> z</w:t>
            </w:r>
            <w:r w:rsidRPr="003C5AA1">
              <w:rPr>
                <w:rFonts w:cs="Arial"/>
                <w:sz w:val="20"/>
              </w:rPr>
              <w:t xml:space="preserve">wischen der Wyhra und der Lagune </w:t>
            </w:r>
            <w:proofErr w:type="spellStart"/>
            <w:r w:rsidRPr="003C5AA1">
              <w:rPr>
                <w:rFonts w:cs="Arial"/>
                <w:sz w:val="20"/>
              </w:rPr>
              <w:t>Kahnsdorf</w:t>
            </w:r>
            <w:proofErr w:type="spellEnd"/>
            <w:r w:rsidRPr="003C5AA1">
              <w:rPr>
                <w:rFonts w:cs="Arial"/>
                <w:sz w:val="20"/>
              </w:rPr>
              <w:t>.</w:t>
            </w:r>
            <w:r>
              <w:rPr>
                <w:rFonts w:cs="Arial"/>
                <w:sz w:val="20"/>
              </w:rPr>
              <w:t xml:space="preserve"> </w:t>
            </w:r>
            <w:r w:rsidRPr="003C5AA1">
              <w:rPr>
                <w:rFonts w:cs="Arial"/>
                <w:sz w:val="20"/>
              </w:rPr>
              <w:t xml:space="preserve">Die geplante </w:t>
            </w:r>
            <w:r>
              <w:rPr>
                <w:rFonts w:cs="Arial"/>
                <w:sz w:val="20"/>
              </w:rPr>
              <w:t>Bootstransportt</w:t>
            </w:r>
            <w:r w:rsidRPr="003C5AA1">
              <w:rPr>
                <w:rFonts w:cs="Arial"/>
                <w:sz w:val="20"/>
              </w:rPr>
              <w:t>rasse</w:t>
            </w:r>
            <w:r>
              <w:rPr>
                <w:rFonts w:cs="Arial"/>
                <w:sz w:val="20"/>
              </w:rPr>
              <w:t xml:space="preserve"> (ca. 520 m)</w:t>
            </w:r>
            <w:r w:rsidRPr="003C5AA1">
              <w:rPr>
                <w:rFonts w:cs="Arial"/>
                <w:sz w:val="20"/>
              </w:rPr>
              <w:t xml:space="preserve"> der Übertrageverbindung deckt sich in großen Teilen mit der angedachten Trasse für die Teileinleitung der Wyhra in den Hainer See.</w:t>
            </w:r>
          </w:p>
          <w:p w14:paraId="54709E6D" w14:textId="77777777" w:rsidR="006A39CA" w:rsidRDefault="003C5AA1" w:rsidP="003C5AA1">
            <w:pPr>
              <w:spacing w:before="120"/>
              <w:rPr>
                <w:sz w:val="20"/>
              </w:rPr>
            </w:pPr>
            <w:r w:rsidRPr="003C5AA1">
              <w:rPr>
                <w:rFonts w:cs="Arial"/>
                <w:sz w:val="20"/>
              </w:rPr>
              <w:t>(Vorhaben ruht derzeit)</w:t>
            </w:r>
            <w:r w:rsidR="006A39CA" w:rsidRPr="006A39CA">
              <w:rPr>
                <w:sz w:val="20"/>
              </w:rPr>
              <w:t xml:space="preserve"> </w:t>
            </w:r>
          </w:p>
          <w:p w14:paraId="74BADC60" w14:textId="7F7A98E1" w:rsidR="003C5AA1" w:rsidRPr="002A7191" w:rsidRDefault="006A39CA" w:rsidP="003C5AA1">
            <w:pPr>
              <w:spacing w:before="120"/>
              <w:rPr>
                <w:rFonts w:cs="Arial"/>
                <w:sz w:val="20"/>
              </w:rPr>
            </w:pPr>
            <w:r w:rsidRPr="006A39CA">
              <w:rPr>
                <w:sz w:val="20"/>
              </w:rPr>
              <w:lastRenderedPageBreak/>
              <w:t xml:space="preserve">Derzeit ist die Planung einer Nordumfahrung von </w:t>
            </w:r>
            <w:proofErr w:type="spellStart"/>
            <w:r w:rsidRPr="006A39CA">
              <w:rPr>
                <w:sz w:val="20"/>
              </w:rPr>
              <w:t>Großzössen</w:t>
            </w:r>
            <w:proofErr w:type="spellEnd"/>
            <w:r w:rsidRPr="006A39CA">
              <w:rPr>
                <w:sz w:val="20"/>
              </w:rPr>
              <w:t xml:space="preserve"> geplant. Diese befindet sich jedoch in einem noch frühen Planungsstadium.</w:t>
            </w:r>
          </w:p>
        </w:tc>
      </w:tr>
      <w:tr w:rsidR="003F340A" w:rsidRPr="006E4CA4" w14:paraId="19311686" w14:textId="77777777" w:rsidTr="002C7094">
        <w:tc>
          <w:tcPr>
            <w:tcW w:w="4534" w:type="dxa"/>
            <w:tcBorders>
              <w:bottom w:val="single" w:sz="4" w:space="0" w:color="auto"/>
            </w:tcBorders>
            <w:shd w:val="clear" w:color="auto" w:fill="D9D9D9" w:themeFill="background1" w:themeFillShade="D9"/>
          </w:tcPr>
          <w:p w14:paraId="7CDAEB43" w14:textId="77777777" w:rsidR="003F340A" w:rsidRPr="0037153F" w:rsidRDefault="003F340A" w:rsidP="003F340A">
            <w:pPr>
              <w:spacing w:before="120" w:line="276" w:lineRule="auto"/>
              <w:ind w:left="25" w:hanging="25"/>
              <w:rPr>
                <w:sz w:val="20"/>
                <w:highlight w:val="yellow"/>
              </w:rPr>
            </w:pPr>
            <w:bookmarkStart w:id="37" w:name="_Toc504722563"/>
            <w:bookmarkStart w:id="38" w:name="_Toc505697975"/>
            <w:r w:rsidRPr="003F340A">
              <w:rPr>
                <w:b/>
                <w:sz w:val="20"/>
              </w:rPr>
              <w:lastRenderedPageBreak/>
              <w:t>Nutzung natürlicher Ressourcen, insbesondere Flächen, Boden, Wasser, Tiere, Pflanzen und biologische Vielfalt (Pkt. 1.3 UVPG A3)</w:t>
            </w:r>
          </w:p>
        </w:tc>
        <w:bookmarkEnd w:id="37"/>
        <w:bookmarkEnd w:id="38"/>
        <w:tc>
          <w:tcPr>
            <w:tcW w:w="4534" w:type="dxa"/>
            <w:tcBorders>
              <w:bottom w:val="single" w:sz="4" w:space="0" w:color="auto"/>
            </w:tcBorders>
            <w:shd w:val="clear" w:color="auto" w:fill="D9D9D9" w:themeFill="background1" w:themeFillShade="D9"/>
          </w:tcPr>
          <w:p w14:paraId="4261D4D3" w14:textId="0F14F091" w:rsidR="003F340A" w:rsidRPr="0037153F" w:rsidRDefault="003F340A" w:rsidP="003F340A">
            <w:pPr>
              <w:spacing w:before="120" w:line="276" w:lineRule="auto"/>
              <w:ind w:left="25" w:hanging="25"/>
              <w:rPr>
                <w:sz w:val="20"/>
                <w:highlight w:val="yellow"/>
              </w:rPr>
            </w:pPr>
            <w:r w:rsidRPr="003F340A">
              <w:rPr>
                <w:b/>
                <w:sz w:val="20"/>
              </w:rPr>
              <w:t xml:space="preserve">Grundsätzliche Zielstellung 1 (GZ_1) – </w:t>
            </w:r>
            <w:proofErr w:type="spellStart"/>
            <w:r w:rsidRPr="003F340A">
              <w:rPr>
                <w:b/>
                <w:sz w:val="20"/>
              </w:rPr>
              <w:t>Ü</w:t>
            </w:r>
            <w:r w:rsidRPr="003F340A">
              <w:rPr>
                <w:b/>
                <w:sz w:val="20"/>
                <w:vertAlign w:val="subscript"/>
              </w:rPr>
              <w:t>max</w:t>
            </w:r>
            <w:proofErr w:type="spellEnd"/>
          </w:p>
        </w:tc>
        <w:tc>
          <w:tcPr>
            <w:tcW w:w="4535" w:type="dxa"/>
            <w:tcBorders>
              <w:bottom w:val="single" w:sz="4" w:space="0" w:color="auto"/>
            </w:tcBorders>
            <w:shd w:val="clear" w:color="auto" w:fill="D9D9D9" w:themeFill="background1" w:themeFillShade="D9"/>
          </w:tcPr>
          <w:p w14:paraId="3E2E81A9" w14:textId="315DA14D" w:rsidR="003F340A" w:rsidRPr="00552722" w:rsidRDefault="003F340A" w:rsidP="003F340A">
            <w:pPr>
              <w:spacing w:before="120" w:line="276" w:lineRule="auto"/>
              <w:ind w:left="709" w:hanging="709"/>
              <w:rPr>
                <w:b/>
                <w:sz w:val="20"/>
              </w:rPr>
            </w:pPr>
            <w:r w:rsidRPr="00DE0780">
              <w:rPr>
                <w:b/>
                <w:sz w:val="20"/>
              </w:rPr>
              <w:t xml:space="preserve">Grundsätzliche Zielstellung 2 (GZ_2) – </w:t>
            </w:r>
            <w:proofErr w:type="spellStart"/>
            <w:r w:rsidRPr="00DE0780">
              <w:rPr>
                <w:b/>
                <w:sz w:val="20"/>
              </w:rPr>
              <w:t>Ü</w:t>
            </w:r>
            <w:r w:rsidRPr="00DE0780">
              <w:rPr>
                <w:b/>
                <w:sz w:val="20"/>
                <w:vertAlign w:val="subscript"/>
              </w:rPr>
              <w:t>Neutra</w:t>
            </w:r>
            <w:proofErr w:type="spellEnd"/>
          </w:p>
        </w:tc>
      </w:tr>
      <w:tr w:rsidR="003F340A" w:rsidRPr="006E4CA4" w14:paraId="4BEC1669" w14:textId="77777777" w:rsidTr="009B6DD8">
        <w:tc>
          <w:tcPr>
            <w:tcW w:w="4534" w:type="dxa"/>
            <w:tcBorders>
              <w:left w:val="dashSmallGap" w:sz="4" w:space="0" w:color="auto"/>
              <w:bottom w:val="dashSmallGap" w:sz="4" w:space="0" w:color="auto"/>
              <w:right w:val="single" w:sz="4" w:space="0" w:color="auto"/>
            </w:tcBorders>
            <w:shd w:val="clear" w:color="auto" w:fill="auto"/>
          </w:tcPr>
          <w:p w14:paraId="0B39DC43" w14:textId="77777777" w:rsidR="003F340A" w:rsidRPr="00552722" w:rsidRDefault="003F340A" w:rsidP="003F340A">
            <w:pPr>
              <w:spacing w:before="120"/>
              <w:rPr>
                <w:rFonts w:cs="Arial"/>
                <w:sz w:val="20"/>
              </w:rPr>
            </w:pPr>
            <w:r w:rsidRPr="00552722">
              <w:rPr>
                <w:rFonts w:cs="Arial"/>
                <w:sz w:val="20"/>
              </w:rPr>
              <w:t>Wasser: Art des Gewässerausbaus, Flächen-, Volumen- oder Qualitätsveränderungen, Einleitung, Entnahmen von Grund- oder Oberflächengewässer</w:t>
            </w:r>
          </w:p>
          <w:p w14:paraId="45C3B80D" w14:textId="77777777" w:rsidR="003F340A" w:rsidRPr="00552722" w:rsidRDefault="003F340A" w:rsidP="003F340A">
            <w:pPr>
              <w:spacing w:before="120"/>
              <w:rPr>
                <w:rFonts w:cs="Arial"/>
                <w:sz w:val="20"/>
              </w:rPr>
            </w:pPr>
          </w:p>
        </w:tc>
        <w:tc>
          <w:tcPr>
            <w:tcW w:w="4534" w:type="dxa"/>
            <w:tcBorders>
              <w:left w:val="single" w:sz="4" w:space="0" w:color="auto"/>
              <w:bottom w:val="dashSmallGap" w:sz="4" w:space="0" w:color="auto"/>
            </w:tcBorders>
            <w:shd w:val="clear" w:color="auto" w:fill="auto"/>
          </w:tcPr>
          <w:p w14:paraId="2D0C112E" w14:textId="47ECDB00" w:rsidR="004272EC" w:rsidRPr="009C26FA" w:rsidRDefault="004272EC" w:rsidP="005A55A0">
            <w:pPr>
              <w:pStyle w:val="Listenabsatz"/>
              <w:numPr>
                <w:ilvl w:val="0"/>
                <w:numId w:val="23"/>
              </w:numPr>
              <w:spacing w:after="0" w:line="264" w:lineRule="auto"/>
              <w:ind w:left="244" w:hanging="244"/>
              <w:contextualSpacing w:val="0"/>
              <w:rPr>
                <w:rFonts w:ascii="Arial" w:hAnsi="Arial" w:cs="Arial"/>
              </w:rPr>
            </w:pPr>
            <w:r w:rsidRPr="009C26FA">
              <w:rPr>
                <w:rFonts w:ascii="Arial" w:hAnsi="Arial" w:cs="Arial"/>
              </w:rPr>
              <w:t xml:space="preserve">Überleitung der maximal möglichen Wassermenge </w:t>
            </w:r>
            <w:r w:rsidR="009C26FA" w:rsidRPr="009C26FA">
              <w:rPr>
                <w:rFonts w:ascii="Arial" w:hAnsi="Arial" w:cs="Arial"/>
              </w:rPr>
              <w:t xml:space="preserve">von der Wyhra </w:t>
            </w:r>
            <w:r w:rsidRPr="009C26FA">
              <w:rPr>
                <w:rFonts w:ascii="Arial" w:hAnsi="Arial" w:cs="Arial"/>
              </w:rPr>
              <w:t xml:space="preserve">in den Hainer See unter Beachtung </w:t>
            </w:r>
            <w:r w:rsidR="009C26FA" w:rsidRPr="009C26FA">
              <w:rPr>
                <w:rFonts w:ascii="Arial" w:hAnsi="Arial" w:cs="Arial"/>
              </w:rPr>
              <w:t xml:space="preserve">der </w:t>
            </w:r>
            <w:r w:rsidRPr="009C26FA">
              <w:rPr>
                <w:rFonts w:ascii="Arial" w:hAnsi="Arial" w:cs="Arial"/>
              </w:rPr>
              <w:t xml:space="preserve">max. Ausleitmenge </w:t>
            </w:r>
            <w:r w:rsidR="009C26FA" w:rsidRPr="009C26FA">
              <w:rPr>
                <w:rFonts w:ascii="Arial" w:hAnsi="Arial" w:cs="Arial"/>
              </w:rPr>
              <w:t>des</w:t>
            </w:r>
            <w:r w:rsidRPr="009C26FA">
              <w:rPr>
                <w:rFonts w:ascii="Arial" w:hAnsi="Arial" w:cs="Arial"/>
              </w:rPr>
              <w:t xml:space="preserve"> bestehenden Ausleiter</w:t>
            </w:r>
            <w:r w:rsidR="009C26FA" w:rsidRPr="009C26FA">
              <w:rPr>
                <w:rFonts w:ascii="Arial" w:hAnsi="Arial" w:cs="Arial"/>
              </w:rPr>
              <w:t>s</w:t>
            </w:r>
            <w:r w:rsidRPr="009C26FA">
              <w:rPr>
                <w:rFonts w:ascii="Arial" w:hAnsi="Arial" w:cs="Arial"/>
              </w:rPr>
              <w:t xml:space="preserve"> Hainer See</w:t>
            </w:r>
          </w:p>
          <w:p w14:paraId="40849B2E" w14:textId="77777777" w:rsidR="009C26FA" w:rsidRPr="009C26FA" w:rsidRDefault="009C26FA" w:rsidP="009C26FA">
            <w:pPr>
              <w:pStyle w:val="Listenabsatz"/>
              <w:numPr>
                <w:ilvl w:val="0"/>
                <w:numId w:val="23"/>
              </w:numPr>
              <w:spacing w:after="0" w:line="264" w:lineRule="auto"/>
              <w:ind w:left="244" w:hanging="244"/>
              <w:contextualSpacing w:val="0"/>
              <w:rPr>
                <w:rFonts w:ascii="Arial" w:hAnsi="Arial" w:cs="Arial"/>
              </w:rPr>
            </w:pPr>
            <w:r w:rsidRPr="009C26FA">
              <w:rPr>
                <w:rFonts w:ascii="Arial" w:hAnsi="Arial" w:cs="Arial"/>
              </w:rPr>
              <w:t>Dimensionierung des Überleiters Wyhra - Hainer See z.B. Sohlbreite 1,5 m, Böschungsneigung 1:3, Wasserstand ca. 60 cm</w:t>
            </w:r>
          </w:p>
          <w:p w14:paraId="65DFF391" w14:textId="77777777" w:rsidR="009C26FA" w:rsidRPr="009C26FA" w:rsidRDefault="009C26FA" w:rsidP="009C26FA">
            <w:pPr>
              <w:pStyle w:val="Listenabsatz"/>
              <w:numPr>
                <w:ilvl w:val="0"/>
                <w:numId w:val="23"/>
              </w:numPr>
              <w:spacing w:after="0" w:line="264" w:lineRule="auto"/>
              <w:ind w:left="244" w:hanging="244"/>
              <w:contextualSpacing w:val="0"/>
              <w:rPr>
                <w:rFonts w:ascii="Arial" w:hAnsi="Arial" w:cs="Arial"/>
              </w:rPr>
            </w:pPr>
            <w:r w:rsidRPr="009C26FA">
              <w:rPr>
                <w:rFonts w:ascii="Arial" w:hAnsi="Arial" w:cs="Arial"/>
              </w:rPr>
              <w:t>Verringerung der Wassermenge in der Pleiße bei MNQ und MQ um ca. 22-24 %</w:t>
            </w:r>
          </w:p>
          <w:p w14:paraId="5FA531ED" w14:textId="7CB07348" w:rsidR="002B5DC0" w:rsidRPr="009C26FA" w:rsidRDefault="009C26FA" w:rsidP="005A55A0">
            <w:pPr>
              <w:pStyle w:val="Listenabsatz"/>
              <w:numPr>
                <w:ilvl w:val="0"/>
                <w:numId w:val="23"/>
              </w:numPr>
              <w:spacing w:after="0" w:line="264" w:lineRule="auto"/>
              <w:ind w:left="244" w:hanging="244"/>
              <w:contextualSpacing w:val="0"/>
              <w:rPr>
                <w:rFonts w:ascii="Arial" w:hAnsi="Arial" w:cs="Arial"/>
              </w:rPr>
            </w:pPr>
            <w:r w:rsidRPr="009C26FA">
              <w:rPr>
                <w:rFonts w:ascii="Arial" w:hAnsi="Arial" w:cs="Arial"/>
              </w:rPr>
              <w:t xml:space="preserve">dadurch Maßnahmen zur </w:t>
            </w:r>
            <w:r w:rsidR="002B5DC0" w:rsidRPr="009C26FA">
              <w:rPr>
                <w:rFonts w:ascii="Arial" w:hAnsi="Arial" w:cs="Arial"/>
              </w:rPr>
              <w:t>Eisen-Reduzierung in Pleiße</w:t>
            </w:r>
            <w:r w:rsidRPr="009C26FA">
              <w:rPr>
                <w:rFonts w:ascii="Arial" w:hAnsi="Arial" w:cs="Arial"/>
              </w:rPr>
              <w:t xml:space="preserve"> möglich</w:t>
            </w:r>
          </w:p>
          <w:p w14:paraId="130AC6E5" w14:textId="18439E53" w:rsidR="002B5DC0" w:rsidRPr="009C26FA" w:rsidRDefault="009C26FA" w:rsidP="005A55A0">
            <w:pPr>
              <w:pStyle w:val="Listenabsatz"/>
              <w:numPr>
                <w:ilvl w:val="0"/>
                <w:numId w:val="23"/>
              </w:numPr>
              <w:spacing w:after="0" w:line="264" w:lineRule="auto"/>
              <w:ind w:left="244" w:hanging="244"/>
              <w:contextualSpacing w:val="0"/>
              <w:rPr>
                <w:rFonts w:ascii="Arial" w:hAnsi="Arial" w:cs="Arial"/>
              </w:rPr>
            </w:pPr>
            <w:r w:rsidRPr="009C26FA">
              <w:rPr>
                <w:rFonts w:ascii="Arial" w:hAnsi="Arial" w:cs="Arial"/>
              </w:rPr>
              <w:t xml:space="preserve">Sicherung des </w:t>
            </w:r>
            <w:r w:rsidR="002B5DC0" w:rsidRPr="009C26FA">
              <w:rPr>
                <w:rFonts w:ascii="Arial" w:hAnsi="Arial" w:cs="Arial"/>
              </w:rPr>
              <w:t>Nachsorgeneutralisierungsbedarf des Hainer Sees gegen die natürliche Rückversauerung</w:t>
            </w:r>
          </w:p>
          <w:p w14:paraId="4B67481F" w14:textId="3ABCE6A6" w:rsidR="001005FA" w:rsidRPr="009C26FA" w:rsidRDefault="001005FA" w:rsidP="005A55A0">
            <w:pPr>
              <w:pStyle w:val="Listenabsatz"/>
              <w:numPr>
                <w:ilvl w:val="0"/>
                <w:numId w:val="23"/>
              </w:numPr>
              <w:spacing w:after="0" w:line="264" w:lineRule="auto"/>
              <w:ind w:left="244" w:hanging="244"/>
              <w:contextualSpacing w:val="0"/>
              <w:rPr>
                <w:rFonts w:ascii="Arial" w:hAnsi="Arial" w:cs="Arial"/>
              </w:rPr>
            </w:pPr>
            <w:r w:rsidRPr="009C26FA">
              <w:rPr>
                <w:rFonts w:ascii="Arial" w:hAnsi="Arial" w:cs="Arial"/>
              </w:rPr>
              <w:t>Abführung von Hochwasser der Wyhra über Rest-Wyhra und Pleiße</w:t>
            </w:r>
          </w:p>
          <w:p w14:paraId="0F9EA682" w14:textId="1F30F7F0" w:rsidR="00D96AC7" w:rsidRPr="009C26FA" w:rsidRDefault="00D96AC7" w:rsidP="00D96AC7">
            <w:pPr>
              <w:pStyle w:val="Listenabsatz"/>
              <w:numPr>
                <w:ilvl w:val="0"/>
                <w:numId w:val="23"/>
              </w:numPr>
              <w:spacing w:after="0"/>
              <w:ind w:left="244" w:hanging="244"/>
              <w:contextualSpacing w:val="0"/>
              <w:rPr>
                <w:rFonts w:ascii="Arial" w:hAnsi="Arial" w:cs="Arial"/>
              </w:rPr>
            </w:pPr>
            <w:r w:rsidRPr="009C26FA">
              <w:rPr>
                <w:rFonts w:ascii="Arial" w:hAnsi="Arial" w:cs="Arial"/>
              </w:rPr>
              <w:t xml:space="preserve">ggf. Widmung des Fließgewässers durch den Hainer See (Überleiter, Hainer See, </w:t>
            </w:r>
            <w:proofErr w:type="spellStart"/>
            <w:r w:rsidRPr="009C26FA">
              <w:rPr>
                <w:rFonts w:ascii="Arial" w:hAnsi="Arial" w:cs="Arial"/>
              </w:rPr>
              <w:t>Ableiter</w:t>
            </w:r>
            <w:proofErr w:type="spellEnd"/>
            <w:r w:rsidRPr="009C26FA">
              <w:rPr>
                <w:rFonts w:ascii="Arial" w:hAnsi="Arial" w:cs="Arial"/>
              </w:rPr>
              <w:t xml:space="preserve"> Hainer See) als Gewässer 1. Ordnung</w:t>
            </w:r>
          </w:p>
          <w:p w14:paraId="3AF7C061" w14:textId="1B2F0B06" w:rsidR="00E4518C" w:rsidRPr="009C26FA" w:rsidRDefault="009C26FA" w:rsidP="005A55A0">
            <w:pPr>
              <w:pStyle w:val="Listenabsatz"/>
              <w:numPr>
                <w:ilvl w:val="0"/>
                <w:numId w:val="23"/>
              </w:numPr>
              <w:spacing w:after="0" w:line="264" w:lineRule="auto"/>
              <w:ind w:left="244" w:hanging="244"/>
              <w:contextualSpacing w:val="0"/>
              <w:rPr>
                <w:rFonts w:ascii="Arial" w:hAnsi="Arial" w:cs="Arial"/>
              </w:rPr>
            </w:pPr>
            <w:r w:rsidRPr="009C26FA">
              <w:rPr>
                <w:rFonts w:ascii="Arial" w:hAnsi="Arial" w:cs="Arial"/>
              </w:rPr>
              <w:t>Ökologische Durchgängigkeit muss sichergestellt werden</w:t>
            </w:r>
          </w:p>
          <w:p w14:paraId="78709CC2" w14:textId="4B4E17B6" w:rsidR="003F340A" w:rsidRPr="009C26FA" w:rsidRDefault="003F340A" w:rsidP="005A55A0">
            <w:pPr>
              <w:pStyle w:val="Listenabsatz"/>
              <w:numPr>
                <w:ilvl w:val="0"/>
                <w:numId w:val="23"/>
              </w:numPr>
              <w:spacing w:after="0" w:line="264" w:lineRule="auto"/>
              <w:ind w:left="244" w:hanging="244"/>
              <w:contextualSpacing w:val="0"/>
              <w:rPr>
                <w:rFonts w:ascii="Arial" w:hAnsi="Arial" w:cs="Arial"/>
              </w:rPr>
            </w:pPr>
            <w:r w:rsidRPr="009C26FA">
              <w:rPr>
                <w:rFonts w:ascii="Arial" w:hAnsi="Arial" w:cs="Arial"/>
              </w:rPr>
              <w:lastRenderedPageBreak/>
              <w:t xml:space="preserve">Einleitung des gesamten Wasserdargebots der Wyhra in den Hainer See </w:t>
            </w:r>
            <w:r w:rsidR="004070E1" w:rsidRPr="009C26FA">
              <w:rPr>
                <w:rFonts w:ascii="Arial" w:hAnsi="Arial" w:cs="Arial"/>
              </w:rPr>
              <w:t>führt</w:t>
            </w:r>
            <w:r w:rsidRPr="009C26FA">
              <w:rPr>
                <w:rFonts w:ascii="Arial" w:hAnsi="Arial" w:cs="Arial"/>
              </w:rPr>
              <w:t xml:space="preserve"> zu einer Trockenlegung des Teilabschnitts zwischen dem Abschlags- bzw. Entnahmebauwerk (Bauwerk 1) und der </w:t>
            </w:r>
            <w:proofErr w:type="spellStart"/>
            <w:r w:rsidRPr="009C26FA">
              <w:rPr>
                <w:rFonts w:ascii="Arial" w:hAnsi="Arial" w:cs="Arial"/>
              </w:rPr>
              <w:t>Wyhramündung</w:t>
            </w:r>
            <w:proofErr w:type="spellEnd"/>
            <w:r w:rsidRPr="009C26FA">
              <w:rPr>
                <w:rFonts w:ascii="Arial" w:hAnsi="Arial" w:cs="Arial"/>
              </w:rPr>
              <w:t xml:space="preserve"> in die Pleiße bei kleinen und mittleren Abflüssen.</w:t>
            </w:r>
          </w:p>
        </w:tc>
        <w:tc>
          <w:tcPr>
            <w:tcW w:w="4535" w:type="dxa"/>
            <w:tcBorders>
              <w:left w:val="single" w:sz="4" w:space="0" w:color="auto"/>
              <w:bottom w:val="dashSmallGap" w:sz="4" w:space="0" w:color="auto"/>
            </w:tcBorders>
          </w:tcPr>
          <w:p w14:paraId="6C2B37B3" w14:textId="61C62C45" w:rsidR="004272EC" w:rsidRPr="00E4518C" w:rsidRDefault="004272EC" w:rsidP="005A55A0">
            <w:pPr>
              <w:pStyle w:val="Listenabsatz"/>
              <w:numPr>
                <w:ilvl w:val="0"/>
                <w:numId w:val="23"/>
              </w:numPr>
              <w:spacing w:after="0" w:line="264" w:lineRule="auto"/>
              <w:ind w:left="244" w:hanging="244"/>
              <w:contextualSpacing w:val="0"/>
              <w:rPr>
                <w:rFonts w:ascii="Arial" w:hAnsi="Arial" w:cs="Arial"/>
              </w:rPr>
            </w:pPr>
            <w:r w:rsidRPr="00E4518C">
              <w:rPr>
                <w:rFonts w:ascii="Arial" w:hAnsi="Arial" w:cs="Arial"/>
              </w:rPr>
              <w:lastRenderedPageBreak/>
              <w:t>Überleitung der mindestens erforderlichen Wassermenge in den Hainer See zur Gewährleistung der Nachsorgeneutralisation</w:t>
            </w:r>
          </w:p>
          <w:p w14:paraId="7A893C91" w14:textId="77777777" w:rsidR="009C26FA" w:rsidRPr="00E4518C" w:rsidRDefault="009C26FA" w:rsidP="009C26FA">
            <w:pPr>
              <w:pStyle w:val="Listenabsatz"/>
              <w:numPr>
                <w:ilvl w:val="0"/>
                <w:numId w:val="23"/>
              </w:numPr>
              <w:spacing w:after="0" w:line="264" w:lineRule="auto"/>
              <w:ind w:left="244" w:hanging="244"/>
              <w:contextualSpacing w:val="0"/>
              <w:rPr>
                <w:rFonts w:ascii="Arial" w:hAnsi="Arial" w:cs="Arial"/>
              </w:rPr>
            </w:pPr>
            <w:r w:rsidRPr="00E4518C">
              <w:rPr>
                <w:rFonts w:ascii="Arial" w:hAnsi="Arial" w:cs="Arial"/>
              </w:rPr>
              <w:t>Dimensionierung des Überleiters Wyhra - Hainer See z.B. Sohlbreite 0,5 m, Böschungsneigung 1:3, Wasserstand ca. 30 cm</w:t>
            </w:r>
          </w:p>
          <w:p w14:paraId="4CD5CCD5" w14:textId="77777777" w:rsidR="009C26FA" w:rsidRPr="009C26FA" w:rsidRDefault="009C26FA" w:rsidP="009C26FA">
            <w:pPr>
              <w:pStyle w:val="Listenabsatz"/>
              <w:numPr>
                <w:ilvl w:val="0"/>
                <w:numId w:val="23"/>
              </w:numPr>
              <w:spacing w:after="0" w:line="264" w:lineRule="auto"/>
              <w:ind w:left="244" w:hanging="244"/>
              <w:contextualSpacing w:val="0"/>
              <w:rPr>
                <w:rFonts w:ascii="Arial" w:hAnsi="Arial" w:cs="Arial"/>
              </w:rPr>
            </w:pPr>
            <w:r w:rsidRPr="009C26FA">
              <w:rPr>
                <w:rFonts w:ascii="Arial" w:hAnsi="Arial" w:cs="Arial"/>
              </w:rPr>
              <w:t>Sicherung des Nachsorgeneutralisierungsbedarf des Hainer Sees gegen die natürliche Rückversauerung</w:t>
            </w:r>
          </w:p>
          <w:p w14:paraId="3C69255D" w14:textId="77777777" w:rsidR="009C26FA" w:rsidRPr="00E4518C" w:rsidRDefault="009C26FA" w:rsidP="009C26FA">
            <w:pPr>
              <w:pStyle w:val="Listenabsatz"/>
              <w:numPr>
                <w:ilvl w:val="0"/>
                <w:numId w:val="23"/>
              </w:numPr>
              <w:spacing w:after="0" w:line="264" w:lineRule="auto"/>
              <w:ind w:left="244" w:hanging="244"/>
              <w:contextualSpacing w:val="0"/>
              <w:rPr>
                <w:rFonts w:ascii="Arial" w:hAnsi="Arial" w:cs="Arial"/>
              </w:rPr>
            </w:pPr>
            <w:r>
              <w:rPr>
                <w:rFonts w:ascii="Arial" w:hAnsi="Arial" w:cs="Arial"/>
              </w:rPr>
              <w:t xml:space="preserve">erforderliche </w:t>
            </w:r>
            <w:r w:rsidRPr="00E4518C">
              <w:rPr>
                <w:rFonts w:ascii="Arial" w:hAnsi="Arial" w:cs="Arial"/>
              </w:rPr>
              <w:t>Mindestwassermenge zur Nachsorge des Hainer Sees:</w:t>
            </w:r>
          </w:p>
          <w:p w14:paraId="28CB3DB3" w14:textId="77777777" w:rsidR="009C26FA" w:rsidRPr="00E4518C" w:rsidRDefault="009C26FA" w:rsidP="009C26FA">
            <w:pPr>
              <w:pStyle w:val="Listenabsatz"/>
              <w:spacing w:before="0" w:after="0" w:line="264" w:lineRule="auto"/>
              <w:ind w:left="244"/>
              <w:rPr>
                <w:rFonts w:ascii="Arial" w:hAnsi="Arial" w:cs="Arial"/>
              </w:rPr>
            </w:pPr>
            <w:r w:rsidRPr="00E4518C">
              <w:rPr>
                <w:rFonts w:ascii="Arial" w:hAnsi="Arial" w:cs="Arial"/>
              </w:rPr>
              <w:t>2018: 6,5 Mio. m³/a (</w:t>
            </w:r>
            <w:r w:rsidRPr="00E4518C">
              <w:rPr>
                <w:rFonts w:ascii="Cambria Math" w:hAnsi="Cambria Math" w:cs="Cambria Math"/>
              </w:rPr>
              <w:t>∅</w:t>
            </w:r>
            <w:r w:rsidRPr="00E4518C">
              <w:rPr>
                <w:rFonts w:ascii="Arial" w:hAnsi="Arial" w:cs="Arial"/>
              </w:rPr>
              <w:t xml:space="preserve"> 0,21 m³/s)</w:t>
            </w:r>
          </w:p>
          <w:p w14:paraId="180AB87F" w14:textId="77777777" w:rsidR="009C26FA" w:rsidRPr="00E4518C" w:rsidRDefault="009C26FA" w:rsidP="009C26FA">
            <w:pPr>
              <w:pStyle w:val="Listenabsatz"/>
              <w:spacing w:before="0" w:after="0" w:line="264" w:lineRule="auto"/>
              <w:ind w:left="244"/>
              <w:rPr>
                <w:rFonts w:ascii="Arial" w:hAnsi="Arial" w:cs="Arial"/>
              </w:rPr>
            </w:pPr>
            <w:r w:rsidRPr="00E4518C">
              <w:rPr>
                <w:rFonts w:ascii="Arial" w:hAnsi="Arial" w:cs="Arial"/>
              </w:rPr>
              <w:t>2030: 3,5 Mio. m³/a (</w:t>
            </w:r>
            <w:r w:rsidRPr="00E4518C">
              <w:rPr>
                <w:rFonts w:ascii="Cambria Math" w:hAnsi="Cambria Math" w:cs="Cambria Math"/>
              </w:rPr>
              <w:t>∅</w:t>
            </w:r>
            <w:r w:rsidRPr="00E4518C">
              <w:rPr>
                <w:rFonts w:ascii="Arial" w:hAnsi="Arial" w:cs="Arial"/>
              </w:rPr>
              <w:t xml:space="preserve"> 0,1 m³/s)</w:t>
            </w:r>
          </w:p>
          <w:p w14:paraId="6E54AA03" w14:textId="77777777" w:rsidR="009C26FA" w:rsidRPr="00E4518C" w:rsidRDefault="009C26FA" w:rsidP="009C26FA">
            <w:pPr>
              <w:pStyle w:val="Listenabsatz"/>
              <w:spacing w:before="0" w:after="0" w:line="264" w:lineRule="auto"/>
              <w:ind w:left="244"/>
              <w:rPr>
                <w:rFonts w:ascii="Arial" w:hAnsi="Arial" w:cs="Arial"/>
              </w:rPr>
            </w:pPr>
            <w:r w:rsidRPr="00E4518C">
              <w:rPr>
                <w:rFonts w:ascii="Arial" w:hAnsi="Arial" w:cs="Arial"/>
              </w:rPr>
              <w:t>2050: 1,1 Mio. m³/a (</w:t>
            </w:r>
            <w:r w:rsidRPr="00E4518C">
              <w:rPr>
                <w:rFonts w:ascii="Cambria Math" w:hAnsi="Cambria Math" w:cs="Cambria Math"/>
              </w:rPr>
              <w:t>∅</w:t>
            </w:r>
            <w:r w:rsidRPr="00E4518C">
              <w:rPr>
                <w:rFonts w:ascii="Arial" w:hAnsi="Arial" w:cs="Arial"/>
              </w:rPr>
              <w:t xml:space="preserve"> 0,03 m³/s)</w:t>
            </w:r>
          </w:p>
          <w:p w14:paraId="0907FFF3" w14:textId="1CA6138D" w:rsidR="00D96AC7" w:rsidRPr="00E4518C" w:rsidRDefault="00D96AC7" w:rsidP="005A55A0">
            <w:pPr>
              <w:pStyle w:val="Listenabsatz"/>
              <w:numPr>
                <w:ilvl w:val="0"/>
                <w:numId w:val="23"/>
              </w:numPr>
              <w:spacing w:after="0" w:line="264" w:lineRule="auto"/>
              <w:ind w:left="244" w:hanging="244"/>
              <w:contextualSpacing w:val="0"/>
              <w:rPr>
                <w:rFonts w:ascii="Arial" w:hAnsi="Arial" w:cs="Arial"/>
              </w:rPr>
            </w:pPr>
            <w:r w:rsidRPr="00E4518C">
              <w:rPr>
                <w:rFonts w:ascii="Arial" w:hAnsi="Arial" w:cs="Arial"/>
              </w:rPr>
              <w:t>Verringerung der Wassermenge in der Pleiße bei MNQ um ca. 7 % und bei MQ um ca. 3 %</w:t>
            </w:r>
          </w:p>
          <w:p w14:paraId="2A48D2C7" w14:textId="77E0C01E" w:rsidR="001005FA" w:rsidRPr="00E4518C" w:rsidRDefault="001005FA" w:rsidP="005A55A0">
            <w:pPr>
              <w:pStyle w:val="Listenabsatz"/>
              <w:numPr>
                <w:ilvl w:val="0"/>
                <w:numId w:val="23"/>
              </w:numPr>
              <w:spacing w:after="0" w:line="264" w:lineRule="auto"/>
              <w:ind w:left="244" w:hanging="244"/>
              <w:contextualSpacing w:val="0"/>
              <w:rPr>
                <w:rFonts w:ascii="Arial" w:hAnsi="Arial" w:cs="Arial"/>
              </w:rPr>
            </w:pPr>
            <w:r w:rsidRPr="00E4518C">
              <w:rPr>
                <w:rFonts w:ascii="Arial" w:hAnsi="Arial" w:cs="Arial"/>
              </w:rPr>
              <w:t>Abführung von Hochwasser der Wyhra über Wyhra und Pleiße</w:t>
            </w:r>
          </w:p>
          <w:p w14:paraId="133AA582" w14:textId="71B25229" w:rsidR="003F340A" w:rsidRPr="00E4518C" w:rsidRDefault="003F340A" w:rsidP="005A55A0">
            <w:pPr>
              <w:pStyle w:val="Listenabsatz"/>
              <w:numPr>
                <w:ilvl w:val="0"/>
                <w:numId w:val="23"/>
              </w:numPr>
              <w:spacing w:after="0" w:line="264" w:lineRule="auto"/>
              <w:ind w:left="244" w:hanging="244"/>
              <w:contextualSpacing w:val="0"/>
              <w:rPr>
                <w:rFonts w:cs="Arial"/>
              </w:rPr>
            </w:pPr>
            <w:r w:rsidRPr="00E4518C">
              <w:rPr>
                <w:rFonts w:ascii="Arial" w:hAnsi="Arial" w:cs="Arial"/>
              </w:rPr>
              <w:t>Wyhra</w:t>
            </w:r>
            <w:r w:rsidR="009C26FA">
              <w:rPr>
                <w:rFonts w:ascii="Arial" w:hAnsi="Arial" w:cs="Arial"/>
              </w:rPr>
              <w:t xml:space="preserve"> bleibt Fließgewässer</w:t>
            </w:r>
          </w:p>
        </w:tc>
      </w:tr>
      <w:tr w:rsidR="003F340A" w:rsidRPr="006E4CA4" w14:paraId="04D5E0C5" w14:textId="77777777" w:rsidTr="002C7094">
        <w:tc>
          <w:tcPr>
            <w:tcW w:w="4534" w:type="dxa"/>
            <w:tcBorders>
              <w:top w:val="dashSmallGap" w:sz="4" w:space="0" w:color="auto"/>
              <w:left w:val="dashSmallGap" w:sz="4" w:space="0" w:color="auto"/>
              <w:bottom w:val="dashSmallGap" w:sz="4" w:space="0" w:color="auto"/>
              <w:right w:val="single" w:sz="4" w:space="0" w:color="auto"/>
            </w:tcBorders>
            <w:shd w:val="clear" w:color="auto" w:fill="auto"/>
          </w:tcPr>
          <w:p w14:paraId="3B249E19" w14:textId="77777777" w:rsidR="003F340A" w:rsidRPr="00552722" w:rsidRDefault="003F340A" w:rsidP="003F340A">
            <w:pPr>
              <w:spacing w:before="120"/>
              <w:rPr>
                <w:rFonts w:cs="Arial"/>
                <w:sz w:val="20"/>
              </w:rPr>
            </w:pPr>
            <w:r w:rsidRPr="00552722">
              <w:rPr>
                <w:rFonts w:cs="Arial"/>
                <w:sz w:val="20"/>
              </w:rPr>
              <w:t>Boden: Umfang einer Inanspruchnahme durch Flächenentzug, Versiegelung, Verdichtung, Nutzungsänderung, Bodenabtrag / -auftrag, Entwässerung, Eintrag von Schadstoffen;</w:t>
            </w:r>
          </w:p>
          <w:p w14:paraId="06D20AC3" w14:textId="77777777" w:rsidR="003F340A" w:rsidRPr="00552722" w:rsidRDefault="003F340A" w:rsidP="003F340A">
            <w:pPr>
              <w:spacing w:before="120"/>
              <w:rPr>
                <w:rFonts w:cs="Arial"/>
                <w:sz w:val="20"/>
              </w:rPr>
            </w:pPr>
          </w:p>
        </w:tc>
        <w:tc>
          <w:tcPr>
            <w:tcW w:w="4534" w:type="dxa"/>
            <w:tcBorders>
              <w:top w:val="dashSmallGap" w:sz="4" w:space="0" w:color="auto"/>
              <w:left w:val="single" w:sz="4" w:space="0" w:color="auto"/>
              <w:bottom w:val="dashSmallGap" w:sz="4" w:space="0" w:color="auto"/>
            </w:tcBorders>
            <w:shd w:val="clear" w:color="auto" w:fill="auto"/>
          </w:tcPr>
          <w:p w14:paraId="6943A07D" w14:textId="77777777" w:rsidR="00E53465" w:rsidRPr="009C26FA" w:rsidRDefault="00E53465" w:rsidP="005A55A0">
            <w:pPr>
              <w:pStyle w:val="Listenabsatz"/>
              <w:numPr>
                <w:ilvl w:val="0"/>
                <w:numId w:val="23"/>
              </w:numPr>
              <w:spacing w:after="0" w:line="264" w:lineRule="auto"/>
              <w:ind w:left="244" w:hanging="244"/>
              <w:contextualSpacing w:val="0"/>
              <w:rPr>
                <w:rFonts w:ascii="Arial" w:hAnsi="Arial" w:cs="Arial"/>
                <w:b/>
              </w:rPr>
            </w:pPr>
            <w:r w:rsidRPr="009C26FA">
              <w:rPr>
                <w:rFonts w:ascii="Arial" w:hAnsi="Arial" w:cs="Arial"/>
                <w:b/>
              </w:rPr>
              <w:t>Bauliche Anlage 2:</w:t>
            </w:r>
          </w:p>
          <w:p w14:paraId="6270B9E5" w14:textId="77777777" w:rsidR="00E53465" w:rsidRPr="005A55A0" w:rsidRDefault="00E53465" w:rsidP="005A55A0">
            <w:pPr>
              <w:pStyle w:val="Listenabsatz"/>
              <w:numPr>
                <w:ilvl w:val="0"/>
                <w:numId w:val="33"/>
              </w:numPr>
              <w:spacing w:after="0" w:line="264" w:lineRule="auto"/>
              <w:ind w:left="668" w:hanging="283"/>
              <w:rPr>
                <w:rFonts w:ascii="Arial" w:hAnsi="Arial" w:cs="Arial"/>
              </w:rPr>
            </w:pPr>
            <w:r w:rsidRPr="005A55A0">
              <w:rPr>
                <w:rFonts w:ascii="Arial" w:hAnsi="Arial" w:cs="Arial"/>
                <w:u w:val="single"/>
              </w:rPr>
              <w:t>Variante 1a (GZ1, T1, G1, B1):</w:t>
            </w:r>
            <w:r w:rsidRPr="005A55A0">
              <w:rPr>
                <w:rFonts w:ascii="Arial" w:hAnsi="Arial" w:cs="Arial"/>
              </w:rPr>
              <w:t xml:space="preserve"> </w:t>
            </w:r>
          </w:p>
          <w:p w14:paraId="199861E8" w14:textId="46C5E213" w:rsidR="00E53465" w:rsidRPr="005A55A0" w:rsidRDefault="00E53465" w:rsidP="005A55A0">
            <w:pPr>
              <w:pStyle w:val="Listenabsatz"/>
              <w:numPr>
                <w:ilvl w:val="0"/>
                <w:numId w:val="35"/>
              </w:numPr>
              <w:spacing w:after="0" w:line="264" w:lineRule="auto"/>
              <w:rPr>
                <w:rFonts w:ascii="Arial" w:hAnsi="Arial" w:cs="Arial"/>
              </w:rPr>
            </w:pPr>
            <w:r w:rsidRPr="005A55A0">
              <w:rPr>
                <w:rFonts w:ascii="Arial" w:hAnsi="Arial" w:cs="Arial"/>
              </w:rPr>
              <w:t>ca. 9.420 m² Flächeninanspruchnahme</w:t>
            </w:r>
          </w:p>
          <w:p w14:paraId="307EC6F9" w14:textId="3F3C6944" w:rsidR="004B0F8E" w:rsidRPr="005A55A0" w:rsidRDefault="004B0F8E" w:rsidP="005A55A0">
            <w:pPr>
              <w:pStyle w:val="Listenabsatz"/>
              <w:numPr>
                <w:ilvl w:val="0"/>
                <w:numId w:val="35"/>
              </w:numPr>
              <w:spacing w:after="0" w:line="264" w:lineRule="auto"/>
              <w:rPr>
                <w:rFonts w:ascii="Arial" w:hAnsi="Arial" w:cs="Arial"/>
              </w:rPr>
            </w:pPr>
            <w:r w:rsidRPr="005A55A0">
              <w:rPr>
                <w:rFonts w:ascii="Arial" w:hAnsi="Arial" w:cs="Arial"/>
              </w:rPr>
              <w:t xml:space="preserve">ca. 1.635 m² </w:t>
            </w:r>
            <w:r w:rsidR="0003467B" w:rsidRPr="005A55A0">
              <w:rPr>
                <w:rFonts w:ascii="Arial" w:hAnsi="Arial" w:cs="Arial"/>
              </w:rPr>
              <w:t xml:space="preserve">Teilversiegelung </w:t>
            </w:r>
            <w:r w:rsidRPr="005A55A0">
              <w:rPr>
                <w:rFonts w:ascii="Arial" w:hAnsi="Arial" w:cs="Arial"/>
              </w:rPr>
              <w:t>(Schotterweg, 3</w:t>
            </w:r>
            <w:r w:rsidR="0003467B">
              <w:rPr>
                <w:rFonts w:ascii="Arial" w:hAnsi="Arial" w:cs="Arial"/>
              </w:rPr>
              <w:t> </w:t>
            </w:r>
            <w:r w:rsidRPr="005A55A0">
              <w:rPr>
                <w:rFonts w:ascii="Arial" w:hAnsi="Arial" w:cs="Arial"/>
              </w:rPr>
              <w:t>m breit)</w:t>
            </w:r>
          </w:p>
          <w:p w14:paraId="431D2486" w14:textId="0E1BBEA6" w:rsidR="004B0F8E" w:rsidRPr="005A55A0" w:rsidRDefault="004B0F8E" w:rsidP="005A55A0">
            <w:pPr>
              <w:pStyle w:val="Listenabsatz"/>
              <w:numPr>
                <w:ilvl w:val="0"/>
                <w:numId w:val="35"/>
              </w:numPr>
              <w:spacing w:after="0" w:line="264" w:lineRule="auto"/>
              <w:rPr>
                <w:rFonts w:ascii="Arial" w:hAnsi="Arial" w:cs="Arial"/>
              </w:rPr>
            </w:pPr>
            <w:r w:rsidRPr="005A55A0">
              <w:rPr>
                <w:rFonts w:ascii="Arial" w:hAnsi="Arial" w:cs="Arial"/>
              </w:rPr>
              <w:t>Entsiegelung des vorhandenen Schotterweges auf ca. 995 m²</w:t>
            </w:r>
          </w:p>
          <w:p w14:paraId="596D8CAB" w14:textId="2BD43031" w:rsidR="00C34B04" w:rsidRPr="005A55A0" w:rsidRDefault="0040011D" w:rsidP="005A55A0">
            <w:pPr>
              <w:pStyle w:val="Listenabsatz"/>
              <w:numPr>
                <w:ilvl w:val="0"/>
                <w:numId w:val="35"/>
              </w:numPr>
              <w:spacing w:after="0" w:line="264" w:lineRule="auto"/>
              <w:rPr>
                <w:rFonts w:ascii="Arial" w:hAnsi="Arial" w:cs="Arial"/>
              </w:rPr>
            </w:pPr>
            <w:r w:rsidRPr="005A55A0">
              <w:rPr>
                <w:rFonts w:ascii="Arial" w:hAnsi="Arial" w:cs="Arial"/>
              </w:rPr>
              <w:t>geringer</w:t>
            </w:r>
            <w:r w:rsidR="00C34B04" w:rsidRPr="005A55A0">
              <w:rPr>
                <w:rFonts w:ascii="Arial" w:hAnsi="Arial" w:cs="Arial"/>
              </w:rPr>
              <w:t xml:space="preserve"> Bodenabtrag und -auftrag</w:t>
            </w:r>
          </w:p>
          <w:p w14:paraId="3F12F575" w14:textId="77777777" w:rsidR="00E53465" w:rsidRPr="005A55A0" w:rsidRDefault="00E53465" w:rsidP="005A55A0">
            <w:pPr>
              <w:pStyle w:val="Listenabsatz"/>
              <w:numPr>
                <w:ilvl w:val="0"/>
                <w:numId w:val="33"/>
              </w:numPr>
              <w:spacing w:after="0" w:line="264" w:lineRule="auto"/>
              <w:ind w:left="670" w:hanging="284"/>
              <w:contextualSpacing w:val="0"/>
              <w:rPr>
                <w:rFonts w:ascii="Arial" w:hAnsi="Arial" w:cs="Arial"/>
                <w:u w:val="single"/>
              </w:rPr>
            </w:pPr>
            <w:r w:rsidRPr="005A55A0">
              <w:rPr>
                <w:rFonts w:ascii="Arial" w:hAnsi="Arial" w:cs="Arial"/>
                <w:u w:val="single"/>
              </w:rPr>
              <w:t xml:space="preserve">Variante 1b (GZ1, T1, G2, B1): </w:t>
            </w:r>
          </w:p>
          <w:p w14:paraId="555F5375" w14:textId="3D77EE32" w:rsidR="00E53465" w:rsidRPr="005A55A0" w:rsidRDefault="00E53465" w:rsidP="005A55A0">
            <w:pPr>
              <w:pStyle w:val="Listenabsatz"/>
              <w:numPr>
                <w:ilvl w:val="0"/>
                <w:numId w:val="35"/>
              </w:numPr>
              <w:spacing w:after="0" w:line="264" w:lineRule="auto"/>
              <w:rPr>
                <w:rFonts w:ascii="Arial" w:hAnsi="Arial" w:cs="Arial"/>
              </w:rPr>
            </w:pPr>
            <w:r w:rsidRPr="005A55A0">
              <w:rPr>
                <w:rFonts w:ascii="Arial" w:hAnsi="Arial" w:cs="Arial"/>
              </w:rPr>
              <w:t>ca. 8.100 m² Flächeninanspruchnahme</w:t>
            </w:r>
          </w:p>
          <w:p w14:paraId="3CF9D0ED" w14:textId="2B752ADA" w:rsidR="004B0F8E" w:rsidRPr="0003467B" w:rsidRDefault="004B0F8E" w:rsidP="0003467B">
            <w:pPr>
              <w:pStyle w:val="Listenabsatz"/>
              <w:numPr>
                <w:ilvl w:val="0"/>
                <w:numId w:val="35"/>
              </w:numPr>
              <w:spacing w:after="0" w:line="264" w:lineRule="auto"/>
              <w:rPr>
                <w:rFonts w:ascii="Arial" w:hAnsi="Arial" w:cs="Arial"/>
              </w:rPr>
            </w:pPr>
            <w:r w:rsidRPr="005A55A0">
              <w:rPr>
                <w:rFonts w:ascii="Arial" w:hAnsi="Arial" w:cs="Arial"/>
              </w:rPr>
              <w:t xml:space="preserve">ca. 1.635 m² </w:t>
            </w:r>
            <w:r w:rsidR="0003467B" w:rsidRPr="005A55A0">
              <w:rPr>
                <w:rFonts w:ascii="Arial" w:hAnsi="Arial" w:cs="Arial"/>
              </w:rPr>
              <w:t xml:space="preserve">Teilversiegelung </w:t>
            </w:r>
            <w:r w:rsidRPr="005A55A0">
              <w:rPr>
                <w:rFonts w:ascii="Arial" w:hAnsi="Arial" w:cs="Arial"/>
              </w:rPr>
              <w:t xml:space="preserve">(Schotterweg, </w:t>
            </w:r>
            <w:r w:rsidRPr="0003467B">
              <w:rPr>
                <w:rFonts w:ascii="Arial" w:hAnsi="Arial" w:cs="Arial"/>
              </w:rPr>
              <w:t>3</w:t>
            </w:r>
            <w:r w:rsidR="0003467B" w:rsidRPr="0003467B">
              <w:rPr>
                <w:rFonts w:ascii="Arial" w:hAnsi="Arial" w:cs="Arial"/>
              </w:rPr>
              <w:t> </w:t>
            </w:r>
            <w:r w:rsidRPr="0003467B">
              <w:rPr>
                <w:rFonts w:ascii="Arial" w:hAnsi="Arial" w:cs="Arial"/>
              </w:rPr>
              <w:t>m breit)</w:t>
            </w:r>
          </w:p>
          <w:p w14:paraId="62B52962" w14:textId="6BA7DF9E" w:rsidR="004B0F8E" w:rsidRPr="005A55A0" w:rsidRDefault="004B0F8E" w:rsidP="005A55A0">
            <w:pPr>
              <w:pStyle w:val="Listenabsatz"/>
              <w:numPr>
                <w:ilvl w:val="0"/>
                <w:numId w:val="35"/>
              </w:numPr>
              <w:spacing w:after="0" w:line="264" w:lineRule="auto"/>
              <w:rPr>
                <w:rFonts w:ascii="Arial" w:hAnsi="Arial" w:cs="Arial"/>
              </w:rPr>
            </w:pPr>
            <w:r w:rsidRPr="005A55A0">
              <w:rPr>
                <w:rFonts w:ascii="Arial" w:hAnsi="Arial" w:cs="Arial"/>
              </w:rPr>
              <w:t>Entsiegelung des vorhandenen Schotterweges auf ca. 995 m²</w:t>
            </w:r>
          </w:p>
          <w:p w14:paraId="223A9807" w14:textId="20B8096A" w:rsidR="0040011D" w:rsidRPr="005A55A0" w:rsidRDefault="0040011D" w:rsidP="005A55A0">
            <w:pPr>
              <w:pStyle w:val="Listenabsatz"/>
              <w:numPr>
                <w:ilvl w:val="0"/>
                <w:numId w:val="35"/>
              </w:numPr>
              <w:spacing w:after="0" w:line="264" w:lineRule="auto"/>
              <w:rPr>
                <w:rFonts w:ascii="Arial" w:hAnsi="Arial" w:cs="Arial"/>
              </w:rPr>
            </w:pPr>
            <w:r w:rsidRPr="005A55A0">
              <w:rPr>
                <w:rFonts w:ascii="Arial" w:hAnsi="Arial" w:cs="Arial"/>
              </w:rPr>
              <w:t>geringer Bodenabtrag und -auftrag</w:t>
            </w:r>
          </w:p>
          <w:p w14:paraId="2FDD7903" w14:textId="6106F218" w:rsidR="00E53465" w:rsidRPr="005A55A0" w:rsidRDefault="00E53465" w:rsidP="005A55A0">
            <w:pPr>
              <w:pStyle w:val="Listenabsatz"/>
              <w:numPr>
                <w:ilvl w:val="0"/>
                <w:numId w:val="33"/>
              </w:numPr>
              <w:spacing w:after="0" w:line="264" w:lineRule="auto"/>
              <w:ind w:left="670" w:hanging="284"/>
              <w:contextualSpacing w:val="0"/>
              <w:rPr>
                <w:rFonts w:ascii="Arial" w:hAnsi="Arial" w:cs="Arial"/>
                <w:u w:val="single"/>
              </w:rPr>
            </w:pPr>
            <w:r w:rsidRPr="005A55A0">
              <w:rPr>
                <w:rFonts w:ascii="Arial" w:hAnsi="Arial" w:cs="Arial"/>
                <w:u w:val="single"/>
              </w:rPr>
              <w:t>Variante 2</w:t>
            </w:r>
            <w:r w:rsidR="009C26FA">
              <w:rPr>
                <w:rFonts w:ascii="Arial" w:hAnsi="Arial" w:cs="Arial"/>
                <w:u w:val="single"/>
              </w:rPr>
              <w:t>a</w:t>
            </w:r>
            <w:r w:rsidRPr="005A55A0">
              <w:rPr>
                <w:rFonts w:ascii="Arial" w:hAnsi="Arial" w:cs="Arial"/>
                <w:u w:val="single"/>
              </w:rPr>
              <w:t xml:space="preserve"> (GZ1, T2, G1, B1): </w:t>
            </w:r>
          </w:p>
          <w:p w14:paraId="5E7839FC" w14:textId="3CB53A23" w:rsidR="00E53465" w:rsidRPr="005A55A0" w:rsidRDefault="00E53465" w:rsidP="005A55A0">
            <w:pPr>
              <w:pStyle w:val="Listenabsatz"/>
              <w:numPr>
                <w:ilvl w:val="0"/>
                <w:numId w:val="35"/>
              </w:numPr>
              <w:spacing w:after="0" w:line="264" w:lineRule="auto"/>
              <w:rPr>
                <w:rFonts w:ascii="Arial" w:hAnsi="Arial" w:cs="Arial"/>
              </w:rPr>
            </w:pPr>
            <w:r w:rsidRPr="005A55A0">
              <w:rPr>
                <w:rFonts w:ascii="Arial" w:hAnsi="Arial" w:cs="Arial"/>
              </w:rPr>
              <w:t>ca. 13.960 m² Flächeninanspruchnahme</w:t>
            </w:r>
          </w:p>
          <w:p w14:paraId="0F8418B9" w14:textId="451BC425" w:rsidR="004B0F8E" w:rsidRPr="005A55A0" w:rsidRDefault="004B0F8E" w:rsidP="005A55A0">
            <w:pPr>
              <w:pStyle w:val="Listenabsatz"/>
              <w:numPr>
                <w:ilvl w:val="0"/>
                <w:numId w:val="35"/>
              </w:numPr>
              <w:spacing w:after="0" w:line="264" w:lineRule="auto"/>
              <w:rPr>
                <w:rFonts w:ascii="Arial" w:hAnsi="Arial" w:cs="Arial"/>
              </w:rPr>
            </w:pPr>
            <w:r w:rsidRPr="005A55A0">
              <w:rPr>
                <w:rFonts w:ascii="Arial" w:hAnsi="Arial" w:cs="Arial"/>
              </w:rPr>
              <w:t xml:space="preserve">ca. 410 m² </w:t>
            </w:r>
            <w:r w:rsidR="0003467B" w:rsidRPr="005A55A0">
              <w:rPr>
                <w:rFonts w:ascii="Arial" w:hAnsi="Arial" w:cs="Arial"/>
              </w:rPr>
              <w:t xml:space="preserve">Teilversiegelung </w:t>
            </w:r>
            <w:r w:rsidRPr="005A55A0">
              <w:rPr>
                <w:rFonts w:ascii="Arial" w:hAnsi="Arial" w:cs="Arial"/>
              </w:rPr>
              <w:t>(Schotterweg, 3</w:t>
            </w:r>
            <w:r w:rsidR="0003467B">
              <w:rPr>
                <w:rFonts w:ascii="Arial" w:hAnsi="Arial" w:cs="Arial"/>
              </w:rPr>
              <w:t> </w:t>
            </w:r>
            <w:r w:rsidRPr="005A55A0">
              <w:rPr>
                <w:rFonts w:ascii="Arial" w:hAnsi="Arial" w:cs="Arial"/>
              </w:rPr>
              <w:t>m</w:t>
            </w:r>
            <w:r w:rsidR="0003467B">
              <w:rPr>
                <w:rFonts w:ascii="Arial" w:hAnsi="Arial" w:cs="Arial"/>
              </w:rPr>
              <w:t> </w:t>
            </w:r>
            <w:r w:rsidRPr="005A55A0">
              <w:rPr>
                <w:rFonts w:ascii="Arial" w:hAnsi="Arial" w:cs="Arial"/>
              </w:rPr>
              <w:t>breit)</w:t>
            </w:r>
          </w:p>
          <w:p w14:paraId="24C6C24A" w14:textId="7D65D2B6" w:rsidR="004B0F8E" w:rsidRPr="005A55A0" w:rsidRDefault="004B0F8E" w:rsidP="005A55A0">
            <w:pPr>
              <w:pStyle w:val="Listenabsatz"/>
              <w:numPr>
                <w:ilvl w:val="0"/>
                <w:numId w:val="35"/>
              </w:numPr>
              <w:spacing w:after="0" w:line="264" w:lineRule="auto"/>
              <w:rPr>
                <w:rFonts w:ascii="Arial" w:hAnsi="Arial" w:cs="Arial"/>
              </w:rPr>
            </w:pPr>
            <w:r w:rsidRPr="005A55A0">
              <w:rPr>
                <w:rFonts w:ascii="Arial" w:hAnsi="Arial" w:cs="Arial"/>
              </w:rPr>
              <w:t>Entsiegelung des vorhandenen Schotterweges auf ca. 270 m²</w:t>
            </w:r>
          </w:p>
          <w:p w14:paraId="5A59094D" w14:textId="048CD2D3" w:rsidR="004B0F8E" w:rsidRPr="005A55A0" w:rsidRDefault="0040011D" w:rsidP="005A55A0">
            <w:pPr>
              <w:pStyle w:val="Listenabsatz"/>
              <w:numPr>
                <w:ilvl w:val="0"/>
                <w:numId w:val="35"/>
              </w:numPr>
              <w:spacing w:after="0" w:line="264" w:lineRule="auto"/>
              <w:ind w:left="714" w:hanging="357"/>
              <w:rPr>
                <w:rFonts w:ascii="Arial" w:hAnsi="Arial" w:cs="Arial"/>
              </w:rPr>
            </w:pPr>
            <w:r w:rsidRPr="005A55A0">
              <w:rPr>
                <w:rFonts w:ascii="Arial" w:hAnsi="Arial" w:cs="Arial"/>
              </w:rPr>
              <w:t>vermehrter Bodenabtrag und -auftrag durch stellenweise vorhandene starke Geländeerhöhung</w:t>
            </w:r>
          </w:p>
          <w:p w14:paraId="51F45834" w14:textId="27553521" w:rsidR="009E7928" w:rsidRPr="009C26FA" w:rsidRDefault="009E7928" w:rsidP="009E7928">
            <w:pPr>
              <w:pStyle w:val="Listenabsatz"/>
              <w:numPr>
                <w:ilvl w:val="0"/>
                <w:numId w:val="23"/>
              </w:numPr>
              <w:spacing w:after="0" w:line="264" w:lineRule="auto"/>
              <w:ind w:left="244" w:hanging="244"/>
              <w:contextualSpacing w:val="0"/>
              <w:rPr>
                <w:rFonts w:ascii="Arial" w:hAnsi="Arial" w:cs="Arial"/>
                <w:b/>
              </w:rPr>
            </w:pPr>
            <w:r w:rsidRPr="009C26FA">
              <w:rPr>
                <w:rFonts w:ascii="Arial" w:hAnsi="Arial" w:cs="Arial"/>
                <w:b/>
              </w:rPr>
              <w:lastRenderedPageBreak/>
              <w:t xml:space="preserve">Bauliche Anlage </w:t>
            </w:r>
            <w:r>
              <w:rPr>
                <w:rFonts w:ascii="Arial" w:hAnsi="Arial" w:cs="Arial"/>
                <w:b/>
              </w:rPr>
              <w:t>1, 3 und 4</w:t>
            </w:r>
            <w:r w:rsidRPr="009C26FA">
              <w:rPr>
                <w:rFonts w:ascii="Arial" w:hAnsi="Arial" w:cs="Arial"/>
                <w:b/>
              </w:rPr>
              <w:t>:</w:t>
            </w:r>
            <w:r>
              <w:rPr>
                <w:rFonts w:ascii="Arial" w:hAnsi="Arial" w:cs="Arial"/>
                <w:b/>
              </w:rPr>
              <w:t xml:space="preserve"> </w:t>
            </w:r>
            <w:r w:rsidRPr="009E7928">
              <w:rPr>
                <w:rFonts w:ascii="Arial" w:hAnsi="Arial" w:cs="Arial"/>
              </w:rPr>
              <w:t>weitere Versiegelung auf geringer Fläche</w:t>
            </w:r>
          </w:p>
          <w:p w14:paraId="3EB02306" w14:textId="77777777" w:rsidR="003F340A" w:rsidRPr="009E7928" w:rsidRDefault="0040011D" w:rsidP="005A55A0">
            <w:pPr>
              <w:pStyle w:val="Listenabsatz"/>
              <w:numPr>
                <w:ilvl w:val="0"/>
                <w:numId w:val="23"/>
              </w:numPr>
              <w:spacing w:after="0" w:line="264" w:lineRule="auto"/>
              <w:ind w:left="244" w:hanging="244"/>
              <w:contextualSpacing w:val="0"/>
              <w:rPr>
                <w:rFonts w:cs="Arial"/>
              </w:rPr>
            </w:pPr>
            <w:r w:rsidRPr="005A55A0">
              <w:rPr>
                <w:rFonts w:ascii="Arial" w:hAnsi="Arial" w:cs="Arial"/>
              </w:rPr>
              <w:t>Nutzungsänderung der Landwirtschaftsflächen durch die Herstellung der Trasse</w:t>
            </w:r>
          </w:p>
          <w:p w14:paraId="4C81A49D" w14:textId="6633F3EE" w:rsidR="009E7928" w:rsidRPr="005A55A0" w:rsidRDefault="009E7928" w:rsidP="005A55A0">
            <w:pPr>
              <w:pStyle w:val="Listenabsatz"/>
              <w:numPr>
                <w:ilvl w:val="0"/>
                <w:numId w:val="23"/>
              </w:numPr>
              <w:spacing w:after="0" w:line="264" w:lineRule="auto"/>
              <w:ind w:left="244" w:hanging="244"/>
              <w:contextualSpacing w:val="0"/>
              <w:rPr>
                <w:rFonts w:cs="Arial"/>
              </w:rPr>
            </w:pPr>
            <w:r>
              <w:rPr>
                <w:rFonts w:ascii="Arial" w:hAnsi="Arial" w:cs="Arial"/>
              </w:rPr>
              <w:t>zusätzliche bauzeitliche Beanspruchung von Boden durch Baustelleneinrichtung</w:t>
            </w:r>
          </w:p>
        </w:tc>
        <w:tc>
          <w:tcPr>
            <w:tcW w:w="4535" w:type="dxa"/>
            <w:tcBorders>
              <w:top w:val="dashSmallGap" w:sz="4" w:space="0" w:color="auto"/>
              <w:left w:val="single" w:sz="4" w:space="0" w:color="auto"/>
              <w:bottom w:val="dashSmallGap" w:sz="4" w:space="0" w:color="auto"/>
            </w:tcBorders>
          </w:tcPr>
          <w:p w14:paraId="5D7F52F7" w14:textId="77777777" w:rsidR="00E53465" w:rsidRPr="0026258D" w:rsidRDefault="00E53465" w:rsidP="00E53465">
            <w:pPr>
              <w:pStyle w:val="Listenabsatz"/>
              <w:numPr>
                <w:ilvl w:val="0"/>
                <w:numId w:val="23"/>
              </w:numPr>
              <w:spacing w:after="0"/>
              <w:ind w:left="244" w:hanging="244"/>
              <w:contextualSpacing w:val="0"/>
              <w:rPr>
                <w:rFonts w:ascii="Arial" w:hAnsi="Arial" w:cs="Arial"/>
                <w:b/>
              </w:rPr>
            </w:pPr>
            <w:r w:rsidRPr="0026258D">
              <w:rPr>
                <w:rFonts w:ascii="Arial" w:hAnsi="Arial" w:cs="Arial"/>
                <w:b/>
              </w:rPr>
              <w:lastRenderedPageBreak/>
              <w:t>Bauliche Anlage 2:</w:t>
            </w:r>
          </w:p>
          <w:p w14:paraId="789EA7DE" w14:textId="77777777" w:rsidR="00E53465" w:rsidRPr="00E53465" w:rsidRDefault="00E53465" w:rsidP="00E53465">
            <w:pPr>
              <w:pStyle w:val="Listenabsatz"/>
              <w:numPr>
                <w:ilvl w:val="0"/>
                <w:numId w:val="33"/>
              </w:numPr>
              <w:spacing w:after="0"/>
              <w:ind w:left="668" w:hanging="283"/>
              <w:rPr>
                <w:rFonts w:ascii="Arial" w:hAnsi="Arial" w:cs="Arial"/>
                <w:u w:val="single"/>
              </w:rPr>
            </w:pPr>
            <w:r w:rsidRPr="0026258D">
              <w:rPr>
                <w:rFonts w:ascii="Arial" w:hAnsi="Arial" w:cs="Arial"/>
                <w:u w:val="single"/>
              </w:rPr>
              <w:t>Variante 1c (GZ2, T1, G1, B1):</w:t>
            </w:r>
            <w:r w:rsidRPr="00E53465">
              <w:rPr>
                <w:rFonts w:ascii="Arial" w:hAnsi="Arial" w:cs="Arial"/>
                <w:u w:val="single"/>
              </w:rPr>
              <w:t xml:space="preserve"> </w:t>
            </w:r>
          </w:p>
          <w:p w14:paraId="799ADD31" w14:textId="7B0219A3" w:rsidR="00E53465" w:rsidRDefault="00E53465" w:rsidP="00E53465">
            <w:pPr>
              <w:pStyle w:val="Listenabsatz"/>
              <w:numPr>
                <w:ilvl w:val="0"/>
                <w:numId w:val="35"/>
              </w:numPr>
              <w:spacing w:after="0"/>
              <w:rPr>
                <w:rFonts w:ascii="Arial" w:hAnsi="Arial" w:cs="Arial"/>
              </w:rPr>
            </w:pPr>
            <w:r w:rsidRPr="00B62797">
              <w:rPr>
                <w:rFonts w:ascii="Arial" w:hAnsi="Arial" w:cs="Arial"/>
              </w:rPr>
              <w:t xml:space="preserve">ca. </w:t>
            </w:r>
            <w:r>
              <w:rPr>
                <w:rFonts w:ascii="Arial" w:hAnsi="Arial" w:cs="Arial"/>
              </w:rPr>
              <w:t>7.900</w:t>
            </w:r>
            <w:r w:rsidRPr="00B62797">
              <w:rPr>
                <w:rFonts w:ascii="Arial" w:hAnsi="Arial" w:cs="Arial"/>
              </w:rPr>
              <w:t xml:space="preserve"> m² Flächeninanspruchnahme</w:t>
            </w:r>
          </w:p>
          <w:p w14:paraId="1A9E85B7" w14:textId="5CC3DF12" w:rsidR="004B0F8E" w:rsidRDefault="004B0F8E" w:rsidP="004B0F8E">
            <w:pPr>
              <w:pStyle w:val="Listenabsatz"/>
              <w:numPr>
                <w:ilvl w:val="0"/>
                <w:numId w:val="35"/>
              </w:numPr>
              <w:spacing w:after="0"/>
              <w:rPr>
                <w:rFonts w:ascii="Arial" w:hAnsi="Arial" w:cs="Arial"/>
              </w:rPr>
            </w:pPr>
            <w:r>
              <w:rPr>
                <w:rFonts w:ascii="Arial" w:hAnsi="Arial" w:cs="Arial"/>
              </w:rPr>
              <w:t>ca. 445 m²</w:t>
            </w:r>
            <w:r w:rsidR="0003467B">
              <w:rPr>
                <w:rFonts w:ascii="Arial" w:hAnsi="Arial" w:cs="Arial"/>
              </w:rPr>
              <w:t xml:space="preserve"> Teilversiegelung</w:t>
            </w:r>
            <w:r>
              <w:rPr>
                <w:rFonts w:ascii="Arial" w:hAnsi="Arial" w:cs="Arial"/>
              </w:rPr>
              <w:t xml:space="preserve"> (Schotterweg, 3 m breit)</w:t>
            </w:r>
          </w:p>
          <w:p w14:paraId="49D97289" w14:textId="3056BAF0" w:rsidR="0040011D" w:rsidRPr="0040011D" w:rsidRDefault="0040011D" w:rsidP="0040011D">
            <w:pPr>
              <w:pStyle w:val="Listenabsatz"/>
              <w:numPr>
                <w:ilvl w:val="0"/>
                <w:numId w:val="35"/>
              </w:numPr>
              <w:spacing w:after="0"/>
              <w:rPr>
                <w:rFonts w:ascii="Arial" w:hAnsi="Arial" w:cs="Arial"/>
              </w:rPr>
            </w:pPr>
            <w:r>
              <w:rPr>
                <w:rFonts w:ascii="Arial" w:hAnsi="Arial" w:cs="Arial"/>
              </w:rPr>
              <w:t>geringer Bodenabtrag und -auftrag</w:t>
            </w:r>
          </w:p>
          <w:p w14:paraId="453A71A4" w14:textId="77777777" w:rsidR="00E53465" w:rsidRPr="00E53465" w:rsidRDefault="00E53465" w:rsidP="00E53465">
            <w:pPr>
              <w:pStyle w:val="Listenabsatz"/>
              <w:numPr>
                <w:ilvl w:val="0"/>
                <w:numId w:val="33"/>
              </w:numPr>
              <w:spacing w:after="0"/>
              <w:ind w:left="670" w:hanging="284"/>
              <w:contextualSpacing w:val="0"/>
              <w:rPr>
                <w:rFonts w:ascii="Arial" w:hAnsi="Arial" w:cs="Arial"/>
                <w:u w:val="single"/>
              </w:rPr>
            </w:pPr>
            <w:r w:rsidRPr="0026258D">
              <w:rPr>
                <w:rFonts w:ascii="Arial" w:hAnsi="Arial" w:cs="Arial"/>
                <w:u w:val="single"/>
              </w:rPr>
              <w:t>Variante 1d (GZ2, T1, G1, B2):</w:t>
            </w:r>
            <w:r w:rsidRPr="00E53465">
              <w:rPr>
                <w:rFonts w:ascii="Arial" w:hAnsi="Arial" w:cs="Arial"/>
                <w:u w:val="single"/>
              </w:rPr>
              <w:t xml:space="preserve"> </w:t>
            </w:r>
          </w:p>
          <w:p w14:paraId="6E268401" w14:textId="19F63505" w:rsidR="00E53465" w:rsidRDefault="00E53465" w:rsidP="00E53465">
            <w:pPr>
              <w:pStyle w:val="Listenabsatz"/>
              <w:numPr>
                <w:ilvl w:val="0"/>
                <w:numId w:val="35"/>
              </w:numPr>
              <w:spacing w:after="0"/>
              <w:rPr>
                <w:rFonts w:ascii="Arial" w:hAnsi="Arial" w:cs="Arial"/>
              </w:rPr>
            </w:pPr>
            <w:r w:rsidRPr="00B62797">
              <w:rPr>
                <w:rFonts w:ascii="Arial" w:hAnsi="Arial" w:cs="Arial"/>
              </w:rPr>
              <w:t xml:space="preserve">ca. </w:t>
            </w:r>
            <w:r>
              <w:rPr>
                <w:rFonts w:ascii="Arial" w:hAnsi="Arial" w:cs="Arial"/>
              </w:rPr>
              <w:t>3.140</w:t>
            </w:r>
            <w:r w:rsidRPr="00B62797">
              <w:rPr>
                <w:rFonts w:ascii="Arial" w:hAnsi="Arial" w:cs="Arial"/>
              </w:rPr>
              <w:t xml:space="preserve"> m² Flächeninanspruchnahme</w:t>
            </w:r>
          </w:p>
          <w:p w14:paraId="155CC9CD" w14:textId="00047507" w:rsidR="004B0F8E" w:rsidRDefault="004B0F8E" w:rsidP="004B0F8E">
            <w:pPr>
              <w:pStyle w:val="Listenabsatz"/>
              <w:numPr>
                <w:ilvl w:val="0"/>
                <w:numId w:val="35"/>
              </w:numPr>
              <w:spacing w:after="0"/>
              <w:rPr>
                <w:rFonts w:ascii="Arial" w:hAnsi="Arial" w:cs="Arial"/>
              </w:rPr>
            </w:pPr>
            <w:r>
              <w:rPr>
                <w:rFonts w:ascii="Arial" w:hAnsi="Arial" w:cs="Arial"/>
              </w:rPr>
              <w:t xml:space="preserve">keine Versiegelung/Teilversiegelung </w:t>
            </w:r>
          </w:p>
          <w:p w14:paraId="460A2C6A" w14:textId="2B9A7FDD" w:rsidR="0040011D" w:rsidRPr="0040011D" w:rsidRDefault="0040011D" w:rsidP="0040011D">
            <w:pPr>
              <w:pStyle w:val="Listenabsatz"/>
              <w:numPr>
                <w:ilvl w:val="0"/>
                <w:numId w:val="35"/>
              </w:numPr>
              <w:spacing w:after="0"/>
              <w:rPr>
                <w:rFonts w:ascii="Arial" w:hAnsi="Arial" w:cs="Arial"/>
              </w:rPr>
            </w:pPr>
            <w:r>
              <w:rPr>
                <w:rFonts w:ascii="Arial" w:hAnsi="Arial" w:cs="Arial"/>
              </w:rPr>
              <w:t>geringer Bodenabtrag und -auftrag</w:t>
            </w:r>
          </w:p>
          <w:p w14:paraId="61E3C004" w14:textId="62825EA7" w:rsidR="00E53465" w:rsidRPr="00E53465" w:rsidRDefault="00E53465" w:rsidP="00E53465">
            <w:pPr>
              <w:pStyle w:val="Listenabsatz"/>
              <w:numPr>
                <w:ilvl w:val="0"/>
                <w:numId w:val="33"/>
              </w:numPr>
              <w:spacing w:after="0"/>
              <w:ind w:left="670" w:hanging="284"/>
              <w:contextualSpacing w:val="0"/>
              <w:rPr>
                <w:rFonts w:ascii="Arial" w:hAnsi="Arial" w:cs="Arial"/>
                <w:u w:val="single"/>
              </w:rPr>
            </w:pPr>
            <w:r w:rsidRPr="0026258D">
              <w:rPr>
                <w:rFonts w:ascii="Arial" w:hAnsi="Arial" w:cs="Arial"/>
                <w:u w:val="single"/>
              </w:rPr>
              <w:t>Variante 2</w:t>
            </w:r>
            <w:r w:rsidR="009C26FA">
              <w:rPr>
                <w:rFonts w:ascii="Arial" w:hAnsi="Arial" w:cs="Arial"/>
                <w:u w:val="single"/>
              </w:rPr>
              <w:t>b</w:t>
            </w:r>
            <w:r w:rsidRPr="0026258D">
              <w:rPr>
                <w:rFonts w:ascii="Arial" w:hAnsi="Arial" w:cs="Arial"/>
                <w:u w:val="single"/>
              </w:rPr>
              <w:t xml:space="preserve"> (GZ2, T2, G1, B1):</w:t>
            </w:r>
            <w:r w:rsidRPr="00E53465">
              <w:rPr>
                <w:rFonts w:ascii="Arial" w:hAnsi="Arial" w:cs="Arial"/>
                <w:u w:val="single"/>
              </w:rPr>
              <w:t xml:space="preserve"> </w:t>
            </w:r>
          </w:p>
          <w:p w14:paraId="794A42A6" w14:textId="1AAD137B" w:rsidR="00E53465" w:rsidRDefault="00E53465" w:rsidP="00E53465">
            <w:pPr>
              <w:pStyle w:val="Listenabsatz"/>
              <w:numPr>
                <w:ilvl w:val="0"/>
                <w:numId w:val="35"/>
              </w:numPr>
              <w:spacing w:after="0"/>
              <w:rPr>
                <w:rFonts w:ascii="Arial" w:hAnsi="Arial" w:cs="Arial"/>
              </w:rPr>
            </w:pPr>
            <w:r w:rsidRPr="00B62797">
              <w:rPr>
                <w:rFonts w:ascii="Arial" w:hAnsi="Arial" w:cs="Arial"/>
              </w:rPr>
              <w:t xml:space="preserve">ca. </w:t>
            </w:r>
            <w:r>
              <w:rPr>
                <w:rFonts w:ascii="Arial" w:hAnsi="Arial" w:cs="Arial"/>
              </w:rPr>
              <w:t>12.270</w:t>
            </w:r>
            <w:r w:rsidRPr="00B62797">
              <w:rPr>
                <w:rFonts w:ascii="Arial" w:hAnsi="Arial" w:cs="Arial"/>
              </w:rPr>
              <w:t xml:space="preserve"> m² Flächeninanspruchnahme</w:t>
            </w:r>
          </w:p>
          <w:p w14:paraId="7CD1076F" w14:textId="44B07E25" w:rsidR="004B0F8E" w:rsidRDefault="004B0F8E" w:rsidP="004B0F8E">
            <w:pPr>
              <w:pStyle w:val="Listenabsatz"/>
              <w:numPr>
                <w:ilvl w:val="0"/>
                <w:numId w:val="35"/>
              </w:numPr>
              <w:spacing w:after="0"/>
              <w:rPr>
                <w:rFonts w:ascii="Arial" w:hAnsi="Arial" w:cs="Arial"/>
              </w:rPr>
            </w:pPr>
            <w:r>
              <w:rPr>
                <w:rFonts w:ascii="Arial" w:hAnsi="Arial" w:cs="Arial"/>
              </w:rPr>
              <w:t>Teilversiegelung von ca. 485 m² (Schotterweg, 3 m breit)</w:t>
            </w:r>
          </w:p>
          <w:p w14:paraId="41E42C08" w14:textId="7FBA7275" w:rsidR="0040011D" w:rsidRPr="0040011D" w:rsidRDefault="0040011D" w:rsidP="0040011D">
            <w:pPr>
              <w:pStyle w:val="Listenabsatz"/>
              <w:numPr>
                <w:ilvl w:val="0"/>
                <w:numId w:val="35"/>
              </w:numPr>
              <w:spacing w:after="0"/>
              <w:rPr>
                <w:rFonts w:ascii="Arial" w:hAnsi="Arial" w:cs="Arial"/>
              </w:rPr>
            </w:pPr>
            <w:r w:rsidRPr="0040011D">
              <w:rPr>
                <w:rFonts w:ascii="Arial" w:hAnsi="Arial" w:cs="Arial"/>
              </w:rPr>
              <w:t>vermehrter Bodenabtrag und -auftrag durch</w:t>
            </w:r>
            <w:r>
              <w:rPr>
                <w:rFonts w:ascii="Arial" w:hAnsi="Arial" w:cs="Arial"/>
              </w:rPr>
              <w:t xml:space="preserve"> stellenweise vorhandene starke Geländeerhöhung</w:t>
            </w:r>
          </w:p>
          <w:p w14:paraId="4106D5BC" w14:textId="77777777" w:rsidR="009E7928" w:rsidRPr="009C26FA" w:rsidRDefault="009E7928" w:rsidP="009E7928">
            <w:pPr>
              <w:pStyle w:val="Listenabsatz"/>
              <w:numPr>
                <w:ilvl w:val="0"/>
                <w:numId w:val="23"/>
              </w:numPr>
              <w:spacing w:after="0" w:line="264" w:lineRule="auto"/>
              <w:ind w:left="244" w:hanging="244"/>
              <w:contextualSpacing w:val="0"/>
              <w:rPr>
                <w:rFonts w:ascii="Arial" w:hAnsi="Arial" w:cs="Arial"/>
                <w:b/>
              </w:rPr>
            </w:pPr>
            <w:r w:rsidRPr="009C26FA">
              <w:rPr>
                <w:rFonts w:ascii="Arial" w:hAnsi="Arial" w:cs="Arial"/>
                <w:b/>
              </w:rPr>
              <w:t xml:space="preserve">Bauliche Anlage </w:t>
            </w:r>
            <w:r>
              <w:rPr>
                <w:rFonts w:ascii="Arial" w:hAnsi="Arial" w:cs="Arial"/>
                <w:b/>
              </w:rPr>
              <w:t>1, 3 und 4</w:t>
            </w:r>
            <w:r w:rsidRPr="009C26FA">
              <w:rPr>
                <w:rFonts w:ascii="Arial" w:hAnsi="Arial" w:cs="Arial"/>
                <w:b/>
              </w:rPr>
              <w:t>:</w:t>
            </w:r>
            <w:r>
              <w:rPr>
                <w:rFonts w:ascii="Arial" w:hAnsi="Arial" w:cs="Arial"/>
                <w:b/>
              </w:rPr>
              <w:t xml:space="preserve"> </w:t>
            </w:r>
            <w:r w:rsidRPr="009E7928">
              <w:rPr>
                <w:rFonts w:ascii="Arial" w:hAnsi="Arial" w:cs="Arial"/>
              </w:rPr>
              <w:t>weitere Versiegelung auf geringer Fläche</w:t>
            </w:r>
          </w:p>
          <w:p w14:paraId="692FB709" w14:textId="0D65C4CE" w:rsidR="00E53465" w:rsidRDefault="004B0F8E" w:rsidP="0040011D">
            <w:pPr>
              <w:pStyle w:val="Listenabsatz"/>
              <w:numPr>
                <w:ilvl w:val="0"/>
                <w:numId w:val="23"/>
              </w:numPr>
              <w:spacing w:after="0"/>
              <w:ind w:left="244" w:hanging="244"/>
              <w:contextualSpacing w:val="0"/>
              <w:rPr>
                <w:rFonts w:ascii="Arial" w:hAnsi="Arial" w:cs="Arial"/>
              </w:rPr>
            </w:pPr>
            <w:r w:rsidRPr="0040011D">
              <w:rPr>
                <w:rFonts w:ascii="Arial" w:hAnsi="Arial" w:cs="Arial"/>
              </w:rPr>
              <w:t>keine Entsiegelung bei allen Varianten</w:t>
            </w:r>
          </w:p>
          <w:p w14:paraId="66D4F206" w14:textId="77777777" w:rsidR="009E7928" w:rsidRDefault="0040011D" w:rsidP="0040011D">
            <w:pPr>
              <w:pStyle w:val="Listenabsatz"/>
              <w:numPr>
                <w:ilvl w:val="0"/>
                <w:numId w:val="23"/>
              </w:numPr>
              <w:spacing w:after="0"/>
              <w:ind w:left="244" w:hanging="244"/>
              <w:contextualSpacing w:val="0"/>
              <w:rPr>
                <w:rFonts w:ascii="Arial" w:hAnsi="Arial" w:cs="Arial"/>
              </w:rPr>
            </w:pPr>
            <w:r w:rsidRPr="0040011D">
              <w:rPr>
                <w:rFonts w:ascii="Arial" w:hAnsi="Arial" w:cs="Arial"/>
              </w:rPr>
              <w:t>Nutzungsänderung</w:t>
            </w:r>
            <w:r>
              <w:rPr>
                <w:rFonts w:ascii="Arial" w:hAnsi="Arial" w:cs="Arial"/>
              </w:rPr>
              <w:t xml:space="preserve"> der </w:t>
            </w:r>
            <w:r w:rsidRPr="0040011D">
              <w:rPr>
                <w:rFonts w:ascii="Arial" w:hAnsi="Arial" w:cs="Arial"/>
              </w:rPr>
              <w:t>Landwirtschaftsflächen</w:t>
            </w:r>
            <w:r>
              <w:rPr>
                <w:rFonts w:ascii="Arial" w:hAnsi="Arial" w:cs="Arial"/>
              </w:rPr>
              <w:t xml:space="preserve"> </w:t>
            </w:r>
            <w:r w:rsidRPr="0040011D">
              <w:rPr>
                <w:rFonts w:ascii="Arial" w:hAnsi="Arial" w:cs="Arial"/>
              </w:rPr>
              <w:t>durch die Herstellung der Trasse</w:t>
            </w:r>
            <w:r w:rsidR="009E7928">
              <w:rPr>
                <w:rFonts w:ascii="Arial" w:hAnsi="Arial" w:cs="Arial"/>
              </w:rPr>
              <w:t xml:space="preserve"> </w:t>
            </w:r>
          </w:p>
          <w:p w14:paraId="24950B0E" w14:textId="7CC143F7" w:rsidR="003F340A" w:rsidRPr="0040011D" w:rsidRDefault="009E7928" w:rsidP="0040011D">
            <w:pPr>
              <w:pStyle w:val="Listenabsatz"/>
              <w:numPr>
                <w:ilvl w:val="0"/>
                <w:numId w:val="23"/>
              </w:numPr>
              <w:spacing w:after="0"/>
              <w:ind w:left="244" w:hanging="244"/>
              <w:contextualSpacing w:val="0"/>
              <w:rPr>
                <w:rFonts w:ascii="Arial" w:hAnsi="Arial" w:cs="Arial"/>
              </w:rPr>
            </w:pPr>
            <w:r>
              <w:rPr>
                <w:rFonts w:ascii="Arial" w:hAnsi="Arial" w:cs="Arial"/>
              </w:rPr>
              <w:lastRenderedPageBreak/>
              <w:t>zusätzliche bauzeitliche Beanspruchung von Boden durch Baustelleneinrichtung</w:t>
            </w:r>
          </w:p>
        </w:tc>
      </w:tr>
      <w:tr w:rsidR="003F340A" w:rsidRPr="006E4CA4" w14:paraId="1A8E2467" w14:textId="77777777" w:rsidTr="002C7094">
        <w:tc>
          <w:tcPr>
            <w:tcW w:w="4534" w:type="dxa"/>
            <w:tcBorders>
              <w:top w:val="dashSmallGap" w:sz="4" w:space="0" w:color="auto"/>
              <w:right w:val="single" w:sz="4" w:space="0" w:color="auto"/>
            </w:tcBorders>
            <w:shd w:val="clear" w:color="auto" w:fill="auto"/>
          </w:tcPr>
          <w:p w14:paraId="1C1CA063" w14:textId="77777777" w:rsidR="003F340A" w:rsidRPr="00552722" w:rsidRDefault="003F340A" w:rsidP="003F340A">
            <w:pPr>
              <w:spacing w:before="120"/>
              <w:rPr>
                <w:rFonts w:cs="Arial"/>
                <w:sz w:val="20"/>
              </w:rPr>
            </w:pPr>
            <w:r w:rsidRPr="00552722">
              <w:rPr>
                <w:rFonts w:cs="Arial"/>
                <w:sz w:val="20"/>
              </w:rPr>
              <w:lastRenderedPageBreak/>
              <w:t>Natur und Landschaft: Angaben zur Nutzung und Gestaltung von Flora, Fauna, Biotopen und des Landschaftsbildes durch das Vorhaben</w:t>
            </w:r>
          </w:p>
        </w:tc>
        <w:tc>
          <w:tcPr>
            <w:tcW w:w="4534" w:type="dxa"/>
            <w:tcBorders>
              <w:top w:val="dashSmallGap" w:sz="4" w:space="0" w:color="auto"/>
              <w:left w:val="single" w:sz="4" w:space="0" w:color="auto"/>
            </w:tcBorders>
            <w:shd w:val="clear" w:color="auto" w:fill="auto"/>
          </w:tcPr>
          <w:p w14:paraId="015139C6" w14:textId="77777777" w:rsidR="009E7928" w:rsidRDefault="009E7928" w:rsidP="00B00C34">
            <w:pPr>
              <w:pStyle w:val="Listenabsatz"/>
              <w:numPr>
                <w:ilvl w:val="0"/>
                <w:numId w:val="23"/>
              </w:numPr>
              <w:spacing w:after="0" w:line="264" w:lineRule="auto"/>
              <w:ind w:left="244" w:hanging="244"/>
              <w:contextualSpacing w:val="0"/>
              <w:rPr>
                <w:rFonts w:ascii="Arial" w:hAnsi="Arial" w:cs="Arial"/>
              </w:rPr>
            </w:pPr>
            <w:r>
              <w:rPr>
                <w:rFonts w:ascii="Arial" w:hAnsi="Arial" w:cs="Arial"/>
              </w:rPr>
              <w:t>Trockenlegung des Gewässerbettes der Wyhra bei Niedrig- und Mittelwasser, Verlust von Lebensraum</w:t>
            </w:r>
          </w:p>
          <w:p w14:paraId="24220F16" w14:textId="09B807CC" w:rsidR="009E7928" w:rsidRDefault="009E7928" w:rsidP="00B00C34">
            <w:pPr>
              <w:pStyle w:val="Listenabsatz"/>
              <w:numPr>
                <w:ilvl w:val="0"/>
                <w:numId w:val="23"/>
              </w:numPr>
              <w:spacing w:after="0" w:line="264" w:lineRule="auto"/>
              <w:ind w:left="244" w:hanging="244"/>
              <w:contextualSpacing w:val="0"/>
              <w:rPr>
                <w:rFonts w:ascii="Arial" w:hAnsi="Arial" w:cs="Arial"/>
              </w:rPr>
            </w:pPr>
            <w:r>
              <w:rPr>
                <w:rFonts w:ascii="Arial" w:hAnsi="Arial" w:cs="Arial"/>
              </w:rPr>
              <w:t>Unterbrechung der ökologischen Durchgängigkeit in der Wyhra</w:t>
            </w:r>
          </w:p>
          <w:p w14:paraId="1AF66745" w14:textId="135BE50C" w:rsidR="00B00C34" w:rsidRPr="00B00C34" w:rsidRDefault="00BF68F1" w:rsidP="00B00C34">
            <w:pPr>
              <w:pStyle w:val="Listenabsatz"/>
              <w:numPr>
                <w:ilvl w:val="0"/>
                <w:numId w:val="23"/>
              </w:numPr>
              <w:spacing w:after="0" w:line="264" w:lineRule="auto"/>
              <w:ind w:left="244" w:hanging="244"/>
              <w:contextualSpacing w:val="0"/>
              <w:rPr>
                <w:rFonts w:ascii="Arial" w:hAnsi="Arial" w:cs="Arial"/>
              </w:rPr>
            </w:pPr>
            <w:r w:rsidRPr="00DD03FF">
              <w:rPr>
                <w:rFonts w:ascii="Arial" w:hAnsi="Arial" w:cs="Arial"/>
              </w:rPr>
              <w:t>b</w:t>
            </w:r>
            <w:r w:rsidR="003F340A" w:rsidRPr="00DD03FF">
              <w:rPr>
                <w:rFonts w:ascii="Arial" w:hAnsi="Arial" w:cs="Arial"/>
              </w:rPr>
              <w:t>au- und anlagebedingte Inanspruchnahme von Ruderalfluren mit Gehölzaufwuchs (42.100</w:t>
            </w:r>
            <w:r w:rsidR="00442B7D" w:rsidRPr="00DD03FF">
              <w:rPr>
                <w:rFonts w:ascii="Arial" w:hAnsi="Arial" w:cs="Arial"/>
              </w:rPr>
              <w:t>.2</w:t>
            </w:r>
            <w:r w:rsidR="003F340A" w:rsidRPr="00DD03FF">
              <w:rPr>
                <w:rFonts w:ascii="Arial" w:hAnsi="Arial" w:cs="Arial"/>
              </w:rPr>
              <w:t>)</w:t>
            </w:r>
            <w:r w:rsidR="005A55A0" w:rsidRPr="00DD03FF">
              <w:rPr>
                <w:rFonts w:ascii="Arial" w:hAnsi="Arial" w:cs="Arial"/>
              </w:rPr>
              <w:t>,</w:t>
            </w:r>
            <w:r w:rsidR="003F340A" w:rsidRPr="00DD03FF">
              <w:rPr>
                <w:rFonts w:ascii="Arial" w:hAnsi="Arial" w:cs="Arial"/>
              </w:rPr>
              <w:t xml:space="preserve"> Landwirtschaftsflächen (Acker 81.000</w:t>
            </w:r>
            <w:r w:rsidR="005A55A0" w:rsidRPr="00DD03FF">
              <w:rPr>
                <w:rFonts w:ascii="Arial" w:hAnsi="Arial" w:cs="Arial"/>
              </w:rPr>
              <w:t>.0</w:t>
            </w:r>
            <w:r w:rsidR="003F340A" w:rsidRPr="00DD03FF">
              <w:rPr>
                <w:rFonts w:ascii="Arial" w:hAnsi="Arial" w:cs="Arial"/>
              </w:rPr>
              <w:t>)</w:t>
            </w:r>
            <w:r w:rsidR="005A55A0" w:rsidRPr="00DD03FF">
              <w:rPr>
                <w:rFonts w:ascii="Arial" w:hAnsi="Arial" w:cs="Arial"/>
              </w:rPr>
              <w:t xml:space="preserve"> und mesophilem Grünland (41.200.0) im Bereich der Wyhra</w:t>
            </w:r>
          </w:p>
          <w:p w14:paraId="4DB31FD7" w14:textId="31492231" w:rsidR="003F340A" w:rsidRPr="00DD03FF" w:rsidRDefault="00BF68F1" w:rsidP="005A55A0">
            <w:pPr>
              <w:pStyle w:val="Listenabsatz"/>
              <w:numPr>
                <w:ilvl w:val="0"/>
                <w:numId w:val="23"/>
              </w:numPr>
              <w:spacing w:after="0" w:line="264" w:lineRule="auto"/>
              <w:ind w:left="244" w:hanging="244"/>
              <w:contextualSpacing w:val="0"/>
              <w:rPr>
                <w:rFonts w:ascii="Arial" w:hAnsi="Arial" w:cs="Arial"/>
              </w:rPr>
            </w:pPr>
            <w:r w:rsidRPr="00DD03FF">
              <w:rPr>
                <w:rFonts w:ascii="Arial" w:hAnsi="Arial" w:cs="Arial"/>
              </w:rPr>
              <w:t>b</w:t>
            </w:r>
            <w:r w:rsidR="005A55A0" w:rsidRPr="00DD03FF">
              <w:rPr>
                <w:rFonts w:ascii="Arial" w:hAnsi="Arial" w:cs="Arial"/>
              </w:rPr>
              <w:t xml:space="preserve">aubedinget Inanspruchnahme </w:t>
            </w:r>
            <w:r w:rsidR="003F340A" w:rsidRPr="00DD03FF">
              <w:rPr>
                <w:rFonts w:ascii="Arial" w:hAnsi="Arial" w:cs="Arial"/>
              </w:rPr>
              <w:t>der Gewässer Wyhra und Hainer See</w:t>
            </w:r>
          </w:p>
          <w:p w14:paraId="5DB181D3" w14:textId="71FC2C49" w:rsidR="00BF68F1" w:rsidRDefault="00C30C23" w:rsidP="005A55A0">
            <w:pPr>
              <w:pStyle w:val="Listenabsatz"/>
              <w:numPr>
                <w:ilvl w:val="0"/>
                <w:numId w:val="23"/>
              </w:numPr>
              <w:spacing w:after="0" w:line="264" w:lineRule="auto"/>
              <w:ind w:left="244" w:hanging="244"/>
              <w:contextualSpacing w:val="0"/>
              <w:rPr>
                <w:rFonts w:ascii="Arial" w:hAnsi="Arial" w:cs="Arial"/>
              </w:rPr>
            </w:pPr>
            <w:r w:rsidRPr="00DD03FF">
              <w:rPr>
                <w:rFonts w:ascii="Arial" w:hAnsi="Arial" w:cs="Arial"/>
              </w:rPr>
              <w:t xml:space="preserve">bei allen Varianten Teilbeanspruchung des ökologisch wertvollen </w:t>
            </w:r>
            <w:r w:rsidR="000865EB" w:rsidRPr="00E4518C">
              <w:rPr>
                <w:rFonts w:ascii="Arial" w:hAnsi="Arial" w:cs="Arial"/>
              </w:rPr>
              <w:t>Feucht</w:t>
            </w:r>
            <w:r w:rsidR="000865EB">
              <w:rPr>
                <w:rFonts w:ascii="Arial" w:hAnsi="Arial" w:cs="Arial"/>
              </w:rPr>
              <w:t>gebiet</w:t>
            </w:r>
            <w:r w:rsidRPr="00DD03FF">
              <w:rPr>
                <w:rFonts w:ascii="Arial" w:hAnsi="Arial" w:cs="Arial"/>
              </w:rPr>
              <w:t>s durch Gewässerlauf, kein direkter Anschluss</w:t>
            </w:r>
          </w:p>
          <w:p w14:paraId="7B2FA2AC" w14:textId="3E426616" w:rsidR="00B00C34" w:rsidRPr="00DD03FF" w:rsidRDefault="00B00C34" w:rsidP="005A55A0">
            <w:pPr>
              <w:pStyle w:val="Listenabsatz"/>
              <w:numPr>
                <w:ilvl w:val="0"/>
                <w:numId w:val="23"/>
              </w:numPr>
              <w:spacing w:after="0" w:line="264" w:lineRule="auto"/>
              <w:ind w:left="244" w:hanging="244"/>
              <w:contextualSpacing w:val="0"/>
              <w:rPr>
                <w:rFonts w:ascii="Arial" w:hAnsi="Arial" w:cs="Arial"/>
              </w:rPr>
            </w:pPr>
            <w:r>
              <w:rPr>
                <w:rFonts w:ascii="Arial" w:hAnsi="Arial" w:cs="Arial"/>
              </w:rPr>
              <w:t xml:space="preserve">anlagebedingte </w:t>
            </w:r>
            <w:r w:rsidR="009E7928">
              <w:rPr>
                <w:rFonts w:ascii="Arial" w:hAnsi="Arial" w:cs="Arial"/>
              </w:rPr>
              <w:t xml:space="preserve">Versiegelung, aber auch geringfügige </w:t>
            </w:r>
            <w:r>
              <w:rPr>
                <w:rFonts w:ascii="Arial" w:hAnsi="Arial" w:cs="Arial"/>
              </w:rPr>
              <w:t>Flächenentsiegelung (Schotterweg)</w:t>
            </w:r>
          </w:p>
          <w:p w14:paraId="6BD95504" w14:textId="77777777" w:rsidR="003F340A" w:rsidRPr="00DD03FF" w:rsidRDefault="003F340A" w:rsidP="00DD03FF">
            <w:pPr>
              <w:pStyle w:val="Listenabsatz"/>
              <w:numPr>
                <w:ilvl w:val="0"/>
                <w:numId w:val="23"/>
              </w:numPr>
              <w:spacing w:after="0" w:line="264" w:lineRule="auto"/>
              <w:ind w:left="244" w:hanging="244"/>
              <w:contextualSpacing w:val="0"/>
              <w:rPr>
                <w:rFonts w:ascii="Arial" w:hAnsi="Arial" w:cs="Arial"/>
              </w:rPr>
            </w:pPr>
            <w:r w:rsidRPr="00DD03FF">
              <w:rPr>
                <w:rFonts w:ascii="Arial" w:hAnsi="Arial" w:cs="Arial"/>
              </w:rPr>
              <w:t xml:space="preserve">Bauzeitlich kann es zu weiteren Flächeninanspruchnahmen bzw. Beeinträchtigungen des Landschaftsbildes und der Erholungseignung </w:t>
            </w:r>
            <w:r w:rsidRPr="00DD03FF">
              <w:rPr>
                <w:rFonts w:ascii="Arial" w:hAnsi="Arial" w:cs="Arial"/>
              </w:rPr>
              <w:lastRenderedPageBreak/>
              <w:t>(z.B. durch Baustellenzufahrten, Baustellenverkehr etc.), vor allem im Bereich des Hainer Sees, kommen.</w:t>
            </w:r>
          </w:p>
          <w:p w14:paraId="0B9F7976" w14:textId="6EC2ABF2" w:rsidR="003F340A" w:rsidRPr="00DD03FF" w:rsidRDefault="003F340A" w:rsidP="009E7928">
            <w:pPr>
              <w:pStyle w:val="Listenabsatz"/>
              <w:numPr>
                <w:ilvl w:val="0"/>
                <w:numId w:val="23"/>
              </w:numPr>
              <w:spacing w:after="0" w:line="264" w:lineRule="auto"/>
              <w:ind w:left="244" w:hanging="244"/>
              <w:contextualSpacing w:val="0"/>
              <w:rPr>
                <w:rFonts w:cs="Arial"/>
              </w:rPr>
            </w:pPr>
            <w:r w:rsidRPr="00DD03FF">
              <w:rPr>
                <w:rFonts w:ascii="Arial" w:hAnsi="Arial" w:cs="Arial"/>
              </w:rPr>
              <w:t xml:space="preserve">Die Böschungsbereiche </w:t>
            </w:r>
            <w:r w:rsidR="009E7928">
              <w:rPr>
                <w:rFonts w:ascii="Arial" w:hAnsi="Arial" w:cs="Arial"/>
              </w:rPr>
              <w:t>werden</w:t>
            </w:r>
            <w:r w:rsidRPr="00DD03FF">
              <w:rPr>
                <w:rFonts w:ascii="Arial" w:hAnsi="Arial" w:cs="Arial"/>
              </w:rPr>
              <w:t xml:space="preserve"> nach Abschluss der Baumaßnahme m</w:t>
            </w:r>
            <w:r w:rsidR="009E7928">
              <w:rPr>
                <w:rFonts w:ascii="Arial" w:hAnsi="Arial" w:cs="Arial"/>
              </w:rPr>
              <w:t>it autochthonem</w:t>
            </w:r>
            <w:r w:rsidRPr="00DD03FF">
              <w:rPr>
                <w:rFonts w:ascii="Arial" w:hAnsi="Arial" w:cs="Arial"/>
              </w:rPr>
              <w:t xml:space="preserve"> Rasensaatgut </w:t>
            </w:r>
            <w:r w:rsidR="009E7928">
              <w:rPr>
                <w:rFonts w:ascii="Arial" w:hAnsi="Arial" w:cs="Arial"/>
              </w:rPr>
              <w:t>begrünt</w:t>
            </w:r>
            <w:r w:rsidRPr="00DD03FF">
              <w:rPr>
                <w:rFonts w:ascii="Arial" w:hAnsi="Arial" w:cs="Arial"/>
              </w:rPr>
              <w:t>.</w:t>
            </w:r>
          </w:p>
        </w:tc>
        <w:tc>
          <w:tcPr>
            <w:tcW w:w="4535" w:type="dxa"/>
            <w:tcBorders>
              <w:top w:val="dashSmallGap" w:sz="4" w:space="0" w:color="auto"/>
              <w:left w:val="single" w:sz="4" w:space="0" w:color="auto"/>
            </w:tcBorders>
          </w:tcPr>
          <w:p w14:paraId="29A06073" w14:textId="52BCDCF0" w:rsidR="00CF5ECC" w:rsidRPr="00DD03FF" w:rsidRDefault="00BF68F1" w:rsidP="005A55A0">
            <w:pPr>
              <w:pStyle w:val="Listenabsatz"/>
              <w:numPr>
                <w:ilvl w:val="0"/>
                <w:numId w:val="23"/>
              </w:numPr>
              <w:spacing w:after="0" w:line="264" w:lineRule="auto"/>
              <w:ind w:left="244" w:hanging="244"/>
              <w:contextualSpacing w:val="0"/>
              <w:rPr>
                <w:rFonts w:ascii="Arial" w:hAnsi="Arial" w:cs="Arial"/>
              </w:rPr>
            </w:pPr>
            <w:r w:rsidRPr="00DD03FF">
              <w:rPr>
                <w:rFonts w:ascii="Arial" w:hAnsi="Arial" w:cs="Arial"/>
              </w:rPr>
              <w:lastRenderedPageBreak/>
              <w:t>b</w:t>
            </w:r>
            <w:r w:rsidR="00CF5ECC" w:rsidRPr="00DD03FF">
              <w:rPr>
                <w:rFonts w:ascii="Arial" w:hAnsi="Arial" w:cs="Arial"/>
              </w:rPr>
              <w:t>au- und anlagebedingte Inanspruchnahme von Ruderalfluren mit Gehölzaufwuchs (42.100</w:t>
            </w:r>
            <w:r w:rsidR="005A55A0" w:rsidRPr="00DD03FF">
              <w:rPr>
                <w:rFonts w:ascii="Arial" w:hAnsi="Arial" w:cs="Arial"/>
              </w:rPr>
              <w:t>.2</w:t>
            </w:r>
            <w:r w:rsidR="00CF5ECC" w:rsidRPr="00DD03FF">
              <w:rPr>
                <w:rFonts w:ascii="Arial" w:hAnsi="Arial" w:cs="Arial"/>
              </w:rPr>
              <w:t>) und Landwirtschaftsflächen (Acker 81.000).</w:t>
            </w:r>
          </w:p>
          <w:p w14:paraId="08A0E416" w14:textId="77DC0B63" w:rsidR="00CF5ECC" w:rsidRPr="00DD03FF" w:rsidRDefault="00BF68F1" w:rsidP="00BF68F1">
            <w:pPr>
              <w:pStyle w:val="Listenabsatz"/>
              <w:numPr>
                <w:ilvl w:val="0"/>
                <w:numId w:val="23"/>
              </w:numPr>
              <w:spacing w:after="0" w:line="264" w:lineRule="auto"/>
              <w:ind w:left="244" w:hanging="244"/>
              <w:contextualSpacing w:val="0"/>
              <w:rPr>
                <w:rFonts w:ascii="Arial" w:hAnsi="Arial" w:cs="Arial"/>
              </w:rPr>
            </w:pPr>
            <w:r w:rsidRPr="00DD03FF">
              <w:rPr>
                <w:rFonts w:ascii="Arial" w:hAnsi="Arial" w:cs="Arial"/>
              </w:rPr>
              <w:t>b</w:t>
            </w:r>
            <w:r w:rsidR="00CF5ECC" w:rsidRPr="00DD03FF">
              <w:rPr>
                <w:rFonts w:ascii="Arial" w:hAnsi="Arial" w:cs="Arial"/>
              </w:rPr>
              <w:t>aubedingte Inanspruchnahme der Gewässer Wyhra und Hainer See</w:t>
            </w:r>
          </w:p>
          <w:p w14:paraId="5AFA22D1" w14:textId="7D39D6C7" w:rsidR="00BF68F1" w:rsidRPr="00DD03FF" w:rsidRDefault="00BF68F1" w:rsidP="00BF68F1">
            <w:pPr>
              <w:pStyle w:val="Listenabsatz"/>
              <w:numPr>
                <w:ilvl w:val="0"/>
                <w:numId w:val="23"/>
              </w:numPr>
              <w:spacing w:after="0" w:line="264" w:lineRule="auto"/>
              <w:ind w:left="244" w:hanging="244"/>
              <w:contextualSpacing w:val="0"/>
              <w:rPr>
                <w:rFonts w:ascii="Arial" w:hAnsi="Arial" w:cs="Arial"/>
              </w:rPr>
            </w:pPr>
            <w:r w:rsidRPr="00DD03FF">
              <w:rPr>
                <w:rFonts w:ascii="Arial" w:hAnsi="Arial" w:cs="Arial"/>
              </w:rPr>
              <w:t xml:space="preserve">Bei Variante 1d (GZ2, T1, G1, B2): Einleitung der Wyhra in den Hainer See über ein ökologisch wertvolles </w:t>
            </w:r>
            <w:r w:rsidR="000865EB" w:rsidRPr="00E4518C">
              <w:rPr>
                <w:rFonts w:ascii="Arial" w:hAnsi="Arial" w:cs="Arial"/>
              </w:rPr>
              <w:t>Feucht</w:t>
            </w:r>
            <w:r w:rsidR="000865EB">
              <w:rPr>
                <w:rFonts w:ascii="Arial" w:hAnsi="Arial" w:cs="Arial"/>
              </w:rPr>
              <w:t>gebiet</w:t>
            </w:r>
            <w:r w:rsidRPr="00DD03FF">
              <w:rPr>
                <w:rFonts w:ascii="Arial" w:hAnsi="Arial" w:cs="Arial"/>
              </w:rPr>
              <w:t xml:space="preserve">; dadurch Sedimentationsgefahr im </w:t>
            </w:r>
            <w:r w:rsidR="000865EB" w:rsidRPr="00E4518C">
              <w:rPr>
                <w:rFonts w:ascii="Arial" w:hAnsi="Arial" w:cs="Arial"/>
              </w:rPr>
              <w:t>Feucht</w:t>
            </w:r>
            <w:r w:rsidR="000865EB">
              <w:rPr>
                <w:rFonts w:ascii="Arial" w:hAnsi="Arial" w:cs="Arial"/>
              </w:rPr>
              <w:t>gebiet</w:t>
            </w:r>
            <w:r w:rsidR="000865EB" w:rsidRPr="00DD03FF">
              <w:rPr>
                <w:rFonts w:ascii="Arial" w:hAnsi="Arial" w:cs="Arial"/>
              </w:rPr>
              <w:t xml:space="preserve"> </w:t>
            </w:r>
            <w:r w:rsidRPr="00DD03FF">
              <w:rPr>
                <w:rFonts w:ascii="Arial" w:hAnsi="Arial" w:cs="Arial"/>
              </w:rPr>
              <w:t xml:space="preserve">und Hainer See zu erwarten </w:t>
            </w:r>
          </w:p>
          <w:p w14:paraId="1F5ADE56" w14:textId="77777777" w:rsidR="00CF5ECC" w:rsidRPr="00DD03FF" w:rsidRDefault="00CF5ECC" w:rsidP="00DD03FF">
            <w:pPr>
              <w:pStyle w:val="Listenabsatz"/>
              <w:numPr>
                <w:ilvl w:val="0"/>
                <w:numId w:val="23"/>
              </w:numPr>
              <w:spacing w:after="0" w:line="264" w:lineRule="auto"/>
              <w:ind w:left="244" w:hanging="244"/>
              <w:contextualSpacing w:val="0"/>
              <w:rPr>
                <w:rFonts w:ascii="Arial" w:hAnsi="Arial" w:cs="Arial"/>
              </w:rPr>
            </w:pPr>
            <w:r w:rsidRPr="00DD03FF">
              <w:rPr>
                <w:rFonts w:ascii="Arial" w:hAnsi="Arial" w:cs="Arial"/>
              </w:rPr>
              <w:t>Bauzeitlich kann es zu weiteren Flächeninanspruchnahmen bzw. Beeinträchtigungen des Landschaftsbildes und der Erholungseignung (z.B. durch Baustellenzufahrten, Baustellenverkehr etc.), vor allem im Bereich des Hainer Sees, kommen.</w:t>
            </w:r>
          </w:p>
          <w:p w14:paraId="000352DA" w14:textId="18A80840" w:rsidR="003F340A" w:rsidRPr="00DD03FF" w:rsidRDefault="009E7928" w:rsidP="00DD03FF">
            <w:pPr>
              <w:pStyle w:val="Listenabsatz"/>
              <w:numPr>
                <w:ilvl w:val="0"/>
                <w:numId w:val="23"/>
              </w:numPr>
              <w:spacing w:after="0" w:line="264" w:lineRule="auto"/>
              <w:ind w:left="244" w:hanging="244"/>
              <w:contextualSpacing w:val="0"/>
              <w:rPr>
                <w:rFonts w:cs="Arial"/>
              </w:rPr>
            </w:pPr>
            <w:r w:rsidRPr="00DD03FF">
              <w:rPr>
                <w:rFonts w:ascii="Arial" w:hAnsi="Arial" w:cs="Arial"/>
              </w:rPr>
              <w:t xml:space="preserve">Die Böschungsbereiche </w:t>
            </w:r>
            <w:r>
              <w:rPr>
                <w:rFonts w:ascii="Arial" w:hAnsi="Arial" w:cs="Arial"/>
              </w:rPr>
              <w:t>werden</w:t>
            </w:r>
            <w:r w:rsidRPr="00DD03FF">
              <w:rPr>
                <w:rFonts w:ascii="Arial" w:hAnsi="Arial" w:cs="Arial"/>
              </w:rPr>
              <w:t xml:space="preserve"> nach Abschluss der Baumaßnahme m</w:t>
            </w:r>
            <w:r>
              <w:rPr>
                <w:rFonts w:ascii="Arial" w:hAnsi="Arial" w:cs="Arial"/>
              </w:rPr>
              <w:t>it autochthonem</w:t>
            </w:r>
            <w:r w:rsidRPr="00DD03FF">
              <w:rPr>
                <w:rFonts w:ascii="Arial" w:hAnsi="Arial" w:cs="Arial"/>
              </w:rPr>
              <w:t xml:space="preserve"> Rasensaatgut </w:t>
            </w:r>
            <w:r>
              <w:rPr>
                <w:rFonts w:ascii="Arial" w:hAnsi="Arial" w:cs="Arial"/>
              </w:rPr>
              <w:t>begrünt</w:t>
            </w:r>
            <w:r w:rsidRPr="00DD03FF">
              <w:rPr>
                <w:rFonts w:ascii="Arial" w:hAnsi="Arial" w:cs="Arial"/>
              </w:rPr>
              <w:t>.</w:t>
            </w:r>
          </w:p>
        </w:tc>
      </w:tr>
      <w:tr w:rsidR="00CF5ECC" w:rsidRPr="006E4CA4" w14:paraId="4692E394" w14:textId="77777777" w:rsidTr="002C7094">
        <w:tc>
          <w:tcPr>
            <w:tcW w:w="4534" w:type="dxa"/>
            <w:shd w:val="clear" w:color="auto" w:fill="D9D9D9" w:themeFill="background1" w:themeFillShade="D9"/>
          </w:tcPr>
          <w:p w14:paraId="78CB0EB5" w14:textId="49A994A3" w:rsidR="00CF5ECC" w:rsidRPr="00CF5ECC" w:rsidRDefault="00CF5ECC" w:rsidP="00CF5ECC">
            <w:pPr>
              <w:spacing w:before="120" w:line="276" w:lineRule="auto"/>
              <w:ind w:left="25" w:hanging="25"/>
              <w:rPr>
                <w:sz w:val="20"/>
              </w:rPr>
            </w:pPr>
            <w:bookmarkStart w:id="39" w:name="_Toc504722564"/>
            <w:bookmarkStart w:id="40" w:name="_Toc505697976"/>
            <w:r w:rsidRPr="00CF5ECC">
              <w:rPr>
                <w:b/>
                <w:sz w:val="20"/>
              </w:rPr>
              <w:t>Erzeugung von Abfällen im Sinne von § 3 Absatz 1 und 8 des Kreislaufwirtschaftsgesetzes (Pkt. 1.4 UVPG A3)</w:t>
            </w:r>
          </w:p>
        </w:tc>
        <w:bookmarkEnd w:id="39"/>
        <w:bookmarkEnd w:id="40"/>
        <w:tc>
          <w:tcPr>
            <w:tcW w:w="4534" w:type="dxa"/>
            <w:shd w:val="clear" w:color="auto" w:fill="D9D9D9" w:themeFill="background1" w:themeFillShade="D9"/>
          </w:tcPr>
          <w:p w14:paraId="5A174787" w14:textId="7C4091CC" w:rsidR="00CF5ECC" w:rsidRPr="0037153F" w:rsidRDefault="00CF5ECC" w:rsidP="00CF5ECC">
            <w:pPr>
              <w:spacing w:before="120" w:line="276" w:lineRule="auto"/>
              <w:ind w:left="709" w:hanging="709"/>
              <w:rPr>
                <w:sz w:val="20"/>
                <w:highlight w:val="yellow"/>
              </w:rPr>
            </w:pPr>
            <w:r w:rsidRPr="003F340A">
              <w:rPr>
                <w:b/>
                <w:sz w:val="20"/>
              </w:rPr>
              <w:t xml:space="preserve">Grundsätzliche Zielstellung 1 (GZ_1) – </w:t>
            </w:r>
            <w:proofErr w:type="spellStart"/>
            <w:r w:rsidRPr="003F340A">
              <w:rPr>
                <w:b/>
                <w:sz w:val="20"/>
              </w:rPr>
              <w:t>Ü</w:t>
            </w:r>
            <w:r w:rsidRPr="003F340A">
              <w:rPr>
                <w:b/>
                <w:sz w:val="20"/>
                <w:vertAlign w:val="subscript"/>
              </w:rPr>
              <w:t>max</w:t>
            </w:r>
            <w:proofErr w:type="spellEnd"/>
          </w:p>
        </w:tc>
        <w:tc>
          <w:tcPr>
            <w:tcW w:w="4535" w:type="dxa"/>
            <w:shd w:val="clear" w:color="auto" w:fill="D9D9D9" w:themeFill="background1" w:themeFillShade="D9"/>
          </w:tcPr>
          <w:p w14:paraId="4A1FF1FA" w14:textId="54264B60" w:rsidR="00CF5ECC" w:rsidRPr="00552722" w:rsidRDefault="00CF5ECC" w:rsidP="00CF5ECC">
            <w:pPr>
              <w:spacing w:before="120" w:line="276" w:lineRule="auto"/>
              <w:ind w:left="709" w:hanging="709"/>
              <w:rPr>
                <w:b/>
                <w:sz w:val="20"/>
              </w:rPr>
            </w:pPr>
            <w:r w:rsidRPr="00DE0780">
              <w:rPr>
                <w:b/>
                <w:sz w:val="20"/>
              </w:rPr>
              <w:t xml:space="preserve">Grundsätzliche Zielstellung 2 (GZ_2) – </w:t>
            </w:r>
            <w:proofErr w:type="spellStart"/>
            <w:r w:rsidRPr="00DE0780">
              <w:rPr>
                <w:b/>
                <w:sz w:val="20"/>
              </w:rPr>
              <w:t>Ü</w:t>
            </w:r>
            <w:r w:rsidRPr="00DE0780">
              <w:rPr>
                <w:b/>
                <w:sz w:val="20"/>
                <w:vertAlign w:val="subscript"/>
              </w:rPr>
              <w:t>Neutra</w:t>
            </w:r>
            <w:proofErr w:type="spellEnd"/>
          </w:p>
        </w:tc>
      </w:tr>
      <w:tr w:rsidR="00CF5ECC" w:rsidRPr="006E4CA4" w14:paraId="4E4801C1" w14:textId="77777777" w:rsidTr="002C7094">
        <w:tc>
          <w:tcPr>
            <w:tcW w:w="4534" w:type="dxa"/>
            <w:shd w:val="clear" w:color="auto" w:fill="auto"/>
          </w:tcPr>
          <w:p w14:paraId="0C3183DA" w14:textId="77777777" w:rsidR="00CF5ECC" w:rsidRPr="00552722" w:rsidRDefault="00CF5ECC" w:rsidP="00CF5ECC">
            <w:pPr>
              <w:spacing w:before="120" w:line="240" w:lineRule="auto"/>
              <w:rPr>
                <w:rFonts w:cs="Arial"/>
                <w:sz w:val="20"/>
              </w:rPr>
            </w:pPr>
            <w:r w:rsidRPr="00552722">
              <w:rPr>
                <w:rFonts w:cs="Arial"/>
                <w:sz w:val="20"/>
              </w:rPr>
              <w:t>Darstellung der voraussichtlich anfallenden Abfälle und Abwässer, jeweils hinsichtlich Art und Umfang.</w:t>
            </w:r>
          </w:p>
          <w:p w14:paraId="629C08ED" w14:textId="77777777" w:rsidR="00CF5ECC" w:rsidRPr="00552722" w:rsidRDefault="00CF5ECC" w:rsidP="00CF5ECC">
            <w:pPr>
              <w:spacing w:line="240" w:lineRule="auto"/>
              <w:rPr>
                <w:rFonts w:cs="Arial"/>
                <w:sz w:val="20"/>
              </w:rPr>
            </w:pPr>
            <w:r w:rsidRPr="00552722">
              <w:rPr>
                <w:rFonts w:cs="Arial"/>
                <w:sz w:val="20"/>
              </w:rPr>
              <w:t xml:space="preserve">Klassifikation der Abfälle gem. WHG, </w:t>
            </w:r>
            <w:proofErr w:type="spellStart"/>
            <w:r w:rsidRPr="00552722">
              <w:rPr>
                <w:rFonts w:cs="Arial"/>
                <w:sz w:val="20"/>
              </w:rPr>
              <w:t>KrW</w:t>
            </w:r>
            <w:proofErr w:type="spellEnd"/>
            <w:r w:rsidRPr="00552722">
              <w:rPr>
                <w:rFonts w:cs="Arial"/>
                <w:sz w:val="20"/>
              </w:rPr>
              <w:t>-/AbfG (überwachungsbedürftig, wassergefährdend etc.)</w:t>
            </w:r>
          </w:p>
          <w:p w14:paraId="170F57EC" w14:textId="77777777" w:rsidR="00CF5ECC" w:rsidRPr="00552722" w:rsidRDefault="00CF5ECC" w:rsidP="00CF5ECC">
            <w:pPr>
              <w:spacing w:line="240" w:lineRule="auto"/>
              <w:rPr>
                <w:rFonts w:cs="Arial"/>
                <w:sz w:val="20"/>
              </w:rPr>
            </w:pPr>
            <w:r w:rsidRPr="00552722">
              <w:rPr>
                <w:rFonts w:cs="Arial"/>
                <w:sz w:val="20"/>
              </w:rPr>
              <w:t>Art der geplanten Entsorgung</w:t>
            </w:r>
          </w:p>
        </w:tc>
        <w:tc>
          <w:tcPr>
            <w:tcW w:w="4534" w:type="dxa"/>
            <w:shd w:val="clear" w:color="auto" w:fill="auto"/>
          </w:tcPr>
          <w:p w14:paraId="7787EC11" w14:textId="77777777" w:rsidR="00CF5ECC" w:rsidRPr="004B0F8E" w:rsidRDefault="00CF5ECC" w:rsidP="00CF5ECC">
            <w:pPr>
              <w:spacing w:before="120" w:line="240" w:lineRule="auto"/>
              <w:rPr>
                <w:rFonts w:cs="Arial"/>
                <w:sz w:val="20"/>
              </w:rPr>
            </w:pPr>
            <w:r w:rsidRPr="004B0F8E">
              <w:rPr>
                <w:rFonts w:cs="Arial"/>
                <w:sz w:val="20"/>
              </w:rPr>
              <w:t>Gewässergefährdende Abfälle fallen nicht an.</w:t>
            </w:r>
          </w:p>
          <w:p w14:paraId="347849F4" w14:textId="77777777" w:rsidR="00CF5ECC" w:rsidRPr="004B0F8E" w:rsidRDefault="00CF5ECC" w:rsidP="00CF5ECC">
            <w:pPr>
              <w:spacing w:before="120" w:line="240" w:lineRule="auto"/>
              <w:rPr>
                <w:rFonts w:cs="Arial"/>
                <w:sz w:val="20"/>
              </w:rPr>
            </w:pPr>
            <w:r w:rsidRPr="004B0F8E">
              <w:rPr>
                <w:rFonts w:cs="Arial"/>
                <w:sz w:val="20"/>
              </w:rPr>
              <w:t>Wieder verwertbare Abfälle sind zu sortieren und getrennt nach Abfallschlüssel einer geeigneten Wiederverwertung zuzuführen. Nicht wieder verwertbare Abfälle sind ebenfalls zu sortieren und getrennt nach Abfallschlüssel in einer zugelassenen Anlage zu entsorgen, genehmigt durch die zuständige Behörde.</w:t>
            </w:r>
          </w:p>
          <w:p w14:paraId="05B9E033" w14:textId="77777777" w:rsidR="00CF5ECC" w:rsidRPr="004B0F8E" w:rsidRDefault="00CF5ECC" w:rsidP="00CF5ECC">
            <w:pPr>
              <w:spacing w:before="120" w:line="240" w:lineRule="auto"/>
              <w:rPr>
                <w:rFonts w:cs="Arial"/>
                <w:sz w:val="20"/>
              </w:rPr>
            </w:pPr>
            <w:r w:rsidRPr="004B0F8E">
              <w:rPr>
                <w:rFonts w:cs="Arial"/>
                <w:sz w:val="20"/>
              </w:rPr>
              <w:t>Der anfallende Bodenaushub wird fachgerecht gemäß den gültigen Vorschriften entsorgt. Es erfolgt baubegleitend eine Einstufung des Materials nach LAGA.</w:t>
            </w:r>
          </w:p>
        </w:tc>
        <w:tc>
          <w:tcPr>
            <w:tcW w:w="4535" w:type="dxa"/>
          </w:tcPr>
          <w:p w14:paraId="039D1001" w14:textId="77777777" w:rsidR="00CF5ECC" w:rsidRPr="004B0F8E" w:rsidRDefault="00CF5ECC" w:rsidP="00CF5ECC">
            <w:pPr>
              <w:spacing w:before="120" w:line="240" w:lineRule="auto"/>
              <w:rPr>
                <w:rFonts w:cs="Arial"/>
                <w:sz w:val="20"/>
              </w:rPr>
            </w:pPr>
            <w:r w:rsidRPr="004B0F8E">
              <w:rPr>
                <w:rFonts w:cs="Arial"/>
                <w:sz w:val="20"/>
              </w:rPr>
              <w:t>Gewässergefährdende Abfälle fallen nicht an.</w:t>
            </w:r>
          </w:p>
          <w:p w14:paraId="3B7BAF76" w14:textId="77777777" w:rsidR="00CF5ECC" w:rsidRPr="004B0F8E" w:rsidRDefault="00CF5ECC" w:rsidP="00CF5ECC">
            <w:pPr>
              <w:spacing w:before="120" w:line="240" w:lineRule="auto"/>
              <w:rPr>
                <w:rFonts w:cs="Arial"/>
                <w:sz w:val="20"/>
              </w:rPr>
            </w:pPr>
            <w:r w:rsidRPr="004B0F8E">
              <w:rPr>
                <w:rFonts w:cs="Arial"/>
                <w:sz w:val="20"/>
              </w:rPr>
              <w:t>Wieder verwertbare Abfälle sind zu sortieren und getrennt nach Abfallschlüssel einer geeigneten Wiederverwertung zuzuführen. Nicht wieder verwertbare Abfälle sind ebenfalls zu sortieren und getrennt nach Abfallschlüssel in einer zugelassenen Anlage zu entsorgen, genehmigt durch die zuständige Behörde.</w:t>
            </w:r>
          </w:p>
          <w:p w14:paraId="46DAADBD" w14:textId="13070515" w:rsidR="00CF5ECC" w:rsidRPr="004B0F8E" w:rsidRDefault="00CF5ECC" w:rsidP="00CF5ECC">
            <w:pPr>
              <w:spacing w:before="120" w:line="240" w:lineRule="auto"/>
              <w:rPr>
                <w:rFonts w:cs="Arial"/>
                <w:sz w:val="20"/>
              </w:rPr>
            </w:pPr>
            <w:r w:rsidRPr="004B0F8E">
              <w:rPr>
                <w:rFonts w:cs="Arial"/>
                <w:sz w:val="20"/>
              </w:rPr>
              <w:t>Der anfallende Bodenaushub wird fachgerecht gemäß den gültigen Vorschriften entsorgt. Es erfolgt baubegleitend eine Einstufung des Materials nach LAGA.</w:t>
            </w:r>
          </w:p>
        </w:tc>
      </w:tr>
      <w:tr w:rsidR="00CF5ECC" w:rsidRPr="006E4CA4" w14:paraId="0579ACF7" w14:textId="77777777" w:rsidTr="002C7094">
        <w:tc>
          <w:tcPr>
            <w:tcW w:w="4534" w:type="dxa"/>
            <w:tcBorders>
              <w:bottom w:val="single" w:sz="4" w:space="0" w:color="auto"/>
            </w:tcBorders>
            <w:shd w:val="clear" w:color="auto" w:fill="D9D9D9" w:themeFill="background1" w:themeFillShade="D9"/>
          </w:tcPr>
          <w:p w14:paraId="2BF62D61" w14:textId="77777777" w:rsidR="00CF5ECC" w:rsidRPr="0037153F" w:rsidRDefault="00CF5ECC" w:rsidP="00CF5ECC">
            <w:pPr>
              <w:spacing w:before="120" w:line="276" w:lineRule="auto"/>
              <w:rPr>
                <w:sz w:val="20"/>
                <w:highlight w:val="yellow"/>
              </w:rPr>
            </w:pPr>
            <w:bookmarkStart w:id="41" w:name="_Toc505697977"/>
            <w:r w:rsidRPr="00CF5ECC">
              <w:rPr>
                <w:b/>
                <w:sz w:val="20"/>
              </w:rPr>
              <w:t>Umweltverschmutzung und Belästigung (Pkt. 1.5 UVPG A3)</w:t>
            </w:r>
          </w:p>
        </w:tc>
        <w:bookmarkEnd w:id="41"/>
        <w:tc>
          <w:tcPr>
            <w:tcW w:w="4534" w:type="dxa"/>
            <w:tcBorders>
              <w:bottom w:val="single" w:sz="4" w:space="0" w:color="auto"/>
            </w:tcBorders>
            <w:shd w:val="clear" w:color="auto" w:fill="D9D9D9" w:themeFill="background1" w:themeFillShade="D9"/>
          </w:tcPr>
          <w:p w14:paraId="3B7817A4" w14:textId="3D2ED03E" w:rsidR="00CF5ECC" w:rsidRPr="0037153F" w:rsidRDefault="00CF5ECC" w:rsidP="00CF5ECC">
            <w:pPr>
              <w:spacing w:before="120" w:line="276" w:lineRule="auto"/>
              <w:ind w:left="709" w:hanging="709"/>
              <w:rPr>
                <w:sz w:val="20"/>
                <w:highlight w:val="yellow"/>
              </w:rPr>
            </w:pPr>
            <w:r w:rsidRPr="003F340A">
              <w:rPr>
                <w:b/>
                <w:sz w:val="20"/>
              </w:rPr>
              <w:t xml:space="preserve">Grundsätzliche Zielstellung 1 (GZ_1) – </w:t>
            </w:r>
            <w:proofErr w:type="spellStart"/>
            <w:r w:rsidRPr="003F340A">
              <w:rPr>
                <w:b/>
                <w:sz w:val="20"/>
              </w:rPr>
              <w:t>Ü</w:t>
            </w:r>
            <w:r w:rsidRPr="003F340A">
              <w:rPr>
                <w:b/>
                <w:sz w:val="20"/>
                <w:vertAlign w:val="subscript"/>
              </w:rPr>
              <w:t>max</w:t>
            </w:r>
            <w:proofErr w:type="spellEnd"/>
          </w:p>
        </w:tc>
        <w:tc>
          <w:tcPr>
            <w:tcW w:w="4535" w:type="dxa"/>
            <w:tcBorders>
              <w:bottom w:val="single" w:sz="4" w:space="0" w:color="auto"/>
            </w:tcBorders>
            <w:shd w:val="clear" w:color="auto" w:fill="D9D9D9" w:themeFill="background1" w:themeFillShade="D9"/>
          </w:tcPr>
          <w:p w14:paraId="092FAFD8" w14:textId="47F7A680" w:rsidR="00CF5ECC" w:rsidRPr="00552722" w:rsidRDefault="00CF5ECC" w:rsidP="00CF5ECC">
            <w:pPr>
              <w:spacing w:before="120" w:line="276" w:lineRule="auto"/>
              <w:ind w:left="709" w:hanging="709"/>
              <w:rPr>
                <w:b/>
                <w:sz w:val="20"/>
              </w:rPr>
            </w:pPr>
            <w:r w:rsidRPr="00DE0780">
              <w:rPr>
                <w:b/>
                <w:sz w:val="20"/>
              </w:rPr>
              <w:t xml:space="preserve">Grundsätzliche Zielstellung 2 (GZ_2) – </w:t>
            </w:r>
            <w:proofErr w:type="spellStart"/>
            <w:r w:rsidRPr="00DE0780">
              <w:rPr>
                <w:b/>
                <w:sz w:val="20"/>
              </w:rPr>
              <w:t>Ü</w:t>
            </w:r>
            <w:r w:rsidRPr="00DE0780">
              <w:rPr>
                <w:b/>
                <w:sz w:val="20"/>
                <w:vertAlign w:val="subscript"/>
              </w:rPr>
              <w:t>Neutra</w:t>
            </w:r>
            <w:proofErr w:type="spellEnd"/>
          </w:p>
        </w:tc>
      </w:tr>
      <w:tr w:rsidR="00CF5ECC" w:rsidRPr="006E4CA4" w14:paraId="2A8F110B" w14:textId="77777777" w:rsidTr="009B6DD8">
        <w:tc>
          <w:tcPr>
            <w:tcW w:w="4534" w:type="dxa"/>
            <w:tcBorders>
              <w:bottom w:val="dashSmallGap" w:sz="4" w:space="0" w:color="auto"/>
            </w:tcBorders>
            <w:shd w:val="clear" w:color="auto" w:fill="auto"/>
          </w:tcPr>
          <w:p w14:paraId="27ED3BC0" w14:textId="77777777" w:rsidR="00CF5ECC" w:rsidRPr="00552722" w:rsidRDefault="00CF5ECC" w:rsidP="00CF5ECC">
            <w:pPr>
              <w:spacing w:before="120"/>
              <w:rPr>
                <w:rFonts w:cs="Arial"/>
                <w:sz w:val="20"/>
              </w:rPr>
            </w:pPr>
            <w:r w:rsidRPr="00552722">
              <w:rPr>
                <w:rFonts w:cs="Arial"/>
                <w:sz w:val="20"/>
              </w:rPr>
              <w:t>Abschätzung der voraussichtlich in Luft, Wasser und Boden emittierenden Stoffe, differenziert nach fester, flüssiger und gasförmiger Form, jeweils hinsichtlich Art und Menge</w:t>
            </w:r>
          </w:p>
          <w:p w14:paraId="5319FB2F" w14:textId="77777777" w:rsidR="00CF5ECC" w:rsidRPr="00552722" w:rsidRDefault="00CF5ECC" w:rsidP="00CF5ECC">
            <w:pPr>
              <w:rPr>
                <w:rFonts w:cs="Arial"/>
                <w:sz w:val="20"/>
              </w:rPr>
            </w:pPr>
            <w:r w:rsidRPr="00552722">
              <w:rPr>
                <w:rFonts w:cs="Arial"/>
                <w:sz w:val="20"/>
              </w:rPr>
              <w:lastRenderedPageBreak/>
              <w:t>Ist mit dem Vorhaben möglicherweise ein deutlicher wahrnehmbare bzw. messbare Belastung der Umgebung durch</w:t>
            </w:r>
          </w:p>
          <w:p w14:paraId="26C60A06" w14:textId="77777777" w:rsidR="00CF5ECC" w:rsidRPr="00552722" w:rsidRDefault="00CF5ECC" w:rsidP="00CF5ECC">
            <w:pPr>
              <w:pStyle w:val="Listenabsatz"/>
              <w:numPr>
                <w:ilvl w:val="0"/>
                <w:numId w:val="15"/>
              </w:numPr>
              <w:spacing w:before="0" w:line="264" w:lineRule="auto"/>
              <w:ind w:left="714" w:hanging="357"/>
              <w:contextualSpacing w:val="0"/>
              <w:rPr>
                <w:rFonts w:ascii="Arial" w:hAnsi="Arial" w:cs="Arial"/>
                <w:szCs w:val="20"/>
              </w:rPr>
            </w:pPr>
            <w:r w:rsidRPr="00552722">
              <w:rPr>
                <w:rFonts w:ascii="Arial" w:hAnsi="Arial" w:cs="Arial"/>
                <w:szCs w:val="20"/>
              </w:rPr>
              <w:t>Stoffeinträge in Boden und Wasser,</w:t>
            </w:r>
          </w:p>
          <w:p w14:paraId="167B5AC1" w14:textId="77777777" w:rsidR="00CF5ECC" w:rsidRPr="00552722" w:rsidRDefault="00CF5ECC" w:rsidP="00CF5ECC">
            <w:pPr>
              <w:pStyle w:val="Listenabsatz"/>
              <w:numPr>
                <w:ilvl w:val="0"/>
                <w:numId w:val="15"/>
              </w:numPr>
              <w:spacing w:before="0" w:line="264" w:lineRule="auto"/>
              <w:ind w:left="714" w:hanging="357"/>
              <w:contextualSpacing w:val="0"/>
              <w:rPr>
                <w:rFonts w:ascii="Arial" w:hAnsi="Arial" w:cs="Arial"/>
                <w:szCs w:val="20"/>
              </w:rPr>
            </w:pPr>
            <w:r w:rsidRPr="00552722">
              <w:rPr>
                <w:rFonts w:ascii="Arial" w:hAnsi="Arial" w:cs="Arial"/>
                <w:szCs w:val="20"/>
              </w:rPr>
              <w:t>(Ab)Wärme,</w:t>
            </w:r>
          </w:p>
          <w:p w14:paraId="15555809" w14:textId="77777777" w:rsidR="00CF5ECC" w:rsidRPr="00552722" w:rsidRDefault="00CF5ECC" w:rsidP="00CF5ECC">
            <w:pPr>
              <w:pStyle w:val="Listenabsatz"/>
              <w:numPr>
                <w:ilvl w:val="0"/>
                <w:numId w:val="15"/>
              </w:numPr>
              <w:spacing w:before="0" w:line="264" w:lineRule="auto"/>
              <w:ind w:left="714" w:hanging="357"/>
              <w:contextualSpacing w:val="0"/>
              <w:rPr>
                <w:rFonts w:ascii="Arial" w:hAnsi="Arial" w:cs="Arial"/>
                <w:szCs w:val="20"/>
              </w:rPr>
            </w:pPr>
            <w:r w:rsidRPr="00552722">
              <w:rPr>
                <w:rFonts w:ascii="Arial" w:hAnsi="Arial" w:cs="Arial"/>
                <w:szCs w:val="20"/>
              </w:rPr>
              <w:t>Erschütterungen,</w:t>
            </w:r>
          </w:p>
          <w:p w14:paraId="061F1469" w14:textId="77777777" w:rsidR="00CF5ECC" w:rsidRPr="00552722" w:rsidRDefault="00CF5ECC" w:rsidP="00CF5ECC">
            <w:pPr>
              <w:pStyle w:val="Listenabsatz"/>
              <w:numPr>
                <w:ilvl w:val="0"/>
                <w:numId w:val="15"/>
              </w:numPr>
              <w:spacing w:before="0" w:line="264" w:lineRule="auto"/>
              <w:ind w:left="714" w:hanging="357"/>
              <w:contextualSpacing w:val="0"/>
              <w:rPr>
                <w:rFonts w:ascii="Arial" w:hAnsi="Arial" w:cs="Arial"/>
                <w:szCs w:val="20"/>
              </w:rPr>
            </w:pPr>
            <w:r w:rsidRPr="00552722">
              <w:rPr>
                <w:rFonts w:ascii="Arial" w:hAnsi="Arial" w:cs="Arial"/>
                <w:szCs w:val="20"/>
              </w:rPr>
              <w:t>Geräusche,</w:t>
            </w:r>
          </w:p>
          <w:p w14:paraId="715EAA07" w14:textId="77777777" w:rsidR="00CF5ECC" w:rsidRPr="00552722" w:rsidRDefault="00CF5ECC" w:rsidP="00CF5ECC">
            <w:pPr>
              <w:pStyle w:val="Listenabsatz"/>
              <w:numPr>
                <w:ilvl w:val="0"/>
                <w:numId w:val="15"/>
              </w:numPr>
              <w:spacing w:before="0" w:line="264" w:lineRule="auto"/>
              <w:ind w:left="714" w:hanging="357"/>
              <w:contextualSpacing w:val="0"/>
              <w:rPr>
                <w:rFonts w:ascii="Arial" w:hAnsi="Arial" w:cs="Arial"/>
                <w:szCs w:val="20"/>
              </w:rPr>
            </w:pPr>
            <w:r w:rsidRPr="00552722">
              <w:rPr>
                <w:rFonts w:ascii="Arial" w:hAnsi="Arial" w:cs="Arial"/>
                <w:szCs w:val="20"/>
              </w:rPr>
              <w:t>ionische Strahlung,</w:t>
            </w:r>
          </w:p>
          <w:p w14:paraId="57ADBCFC" w14:textId="77777777" w:rsidR="00CF5ECC" w:rsidRPr="00552722" w:rsidRDefault="00CF5ECC" w:rsidP="00CF5ECC">
            <w:pPr>
              <w:pStyle w:val="Listenabsatz"/>
              <w:numPr>
                <w:ilvl w:val="0"/>
                <w:numId w:val="15"/>
              </w:numPr>
              <w:spacing w:before="0" w:line="264" w:lineRule="auto"/>
              <w:ind w:left="714" w:hanging="357"/>
              <w:contextualSpacing w:val="0"/>
              <w:rPr>
                <w:rFonts w:ascii="Arial" w:hAnsi="Arial" w:cs="Arial"/>
                <w:szCs w:val="20"/>
              </w:rPr>
            </w:pPr>
            <w:r w:rsidRPr="00552722">
              <w:rPr>
                <w:rFonts w:ascii="Arial" w:hAnsi="Arial" w:cs="Arial"/>
                <w:szCs w:val="20"/>
              </w:rPr>
              <w:t>Elektromagnetische Felder,</w:t>
            </w:r>
          </w:p>
          <w:p w14:paraId="3F3805DC" w14:textId="77777777" w:rsidR="00CF5ECC" w:rsidRPr="00552722" w:rsidRDefault="00CF5ECC" w:rsidP="00CF5ECC">
            <w:pPr>
              <w:pStyle w:val="Listenabsatz"/>
              <w:numPr>
                <w:ilvl w:val="0"/>
                <w:numId w:val="15"/>
              </w:numPr>
              <w:spacing w:before="0" w:line="264" w:lineRule="auto"/>
              <w:ind w:left="714" w:hanging="357"/>
              <w:contextualSpacing w:val="0"/>
              <w:rPr>
                <w:rFonts w:ascii="Arial" w:hAnsi="Arial" w:cs="Arial"/>
                <w:szCs w:val="20"/>
              </w:rPr>
            </w:pPr>
            <w:r w:rsidRPr="00552722">
              <w:rPr>
                <w:rFonts w:ascii="Arial" w:hAnsi="Arial" w:cs="Arial"/>
                <w:szCs w:val="20"/>
              </w:rPr>
              <w:t>Lichteinwirkungen,</w:t>
            </w:r>
          </w:p>
          <w:p w14:paraId="63459B7E" w14:textId="77777777" w:rsidR="00CF5ECC" w:rsidRPr="00552722" w:rsidRDefault="00CF5ECC" w:rsidP="00CF5ECC">
            <w:pPr>
              <w:pStyle w:val="Listenabsatz"/>
              <w:numPr>
                <w:ilvl w:val="0"/>
                <w:numId w:val="15"/>
              </w:numPr>
              <w:spacing w:before="0" w:line="264" w:lineRule="auto"/>
              <w:ind w:left="714" w:hanging="357"/>
              <w:contextualSpacing w:val="0"/>
              <w:rPr>
                <w:rFonts w:ascii="Arial" w:hAnsi="Arial" w:cs="Arial"/>
                <w:szCs w:val="20"/>
              </w:rPr>
            </w:pPr>
            <w:r w:rsidRPr="00552722">
              <w:rPr>
                <w:rFonts w:ascii="Arial" w:hAnsi="Arial" w:cs="Arial"/>
                <w:szCs w:val="20"/>
              </w:rPr>
              <w:t>Gerüche verbunden?</w:t>
            </w:r>
          </w:p>
        </w:tc>
        <w:tc>
          <w:tcPr>
            <w:tcW w:w="4534" w:type="dxa"/>
            <w:tcBorders>
              <w:bottom w:val="dashSmallGap" w:sz="4" w:space="0" w:color="auto"/>
            </w:tcBorders>
            <w:shd w:val="clear" w:color="auto" w:fill="auto"/>
          </w:tcPr>
          <w:p w14:paraId="2F99159B" w14:textId="6B123249" w:rsidR="00CF5ECC" w:rsidRPr="00CF5ECC" w:rsidRDefault="00CF5ECC" w:rsidP="00CF5ECC">
            <w:pPr>
              <w:spacing w:before="120"/>
              <w:rPr>
                <w:rFonts w:cs="Arial"/>
                <w:sz w:val="20"/>
              </w:rPr>
            </w:pPr>
            <w:r w:rsidRPr="00CF5ECC">
              <w:rPr>
                <w:rFonts w:cs="Arial"/>
                <w:sz w:val="20"/>
              </w:rPr>
              <w:lastRenderedPageBreak/>
              <w:t>Bauzeitliche Licht- und optische Reize, Schadstoff- und Schallemissionen, Staubimmissionen, Bewegungsunruhe, Erschütterungen für Mensch und Tiere</w:t>
            </w:r>
          </w:p>
          <w:p w14:paraId="1EDEB9B8" w14:textId="77777777" w:rsidR="00CF5ECC" w:rsidRPr="00CF5ECC" w:rsidRDefault="00CF5ECC" w:rsidP="00CF5ECC">
            <w:pPr>
              <w:spacing w:before="120"/>
              <w:rPr>
                <w:rFonts w:cs="Arial"/>
                <w:sz w:val="20"/>
              </w:rPr>
            </w:pPr>
          </w:p>
        </w:tc>
        <w:tc>
          <w:tcPr>
            <w:tcW w:w="4535" w:type="dxa"/>
            <w:tcBorders>
              <w:bottom w:val="dashSmallGap" w:sz="4" w:space="0" w:color="auto"/>
            </w:tcBorders>
          </w:tcPr>
          <w:p w14:paraId="638FF047" w14:textId="77777777" w:rsidR="00CF5ECC" w:rsidRPr="00CF5ECC" w:rsidRDefault="00CF5ECC" w:rsidP="00CF5ECC">
            <w:pPr>
              <w:spacing w:before="120"/>
              <w:rPr>
                <w:rFonts w:cs="Arial"/>
                <w:sz w:val="20"/>
              </w:rPr>
            </w:pPr>
            <w:r w:rsidRPr="00CF5ECC">
              <w:rPr>
                <w:rFonts w:cs="Arial"/>
                <w:sz w:val="20"/>
              </w:rPr>
              <w:lastRenderedPageBreak/>
              <w:t>Bauzeitliche Licht- und optische Reize, Schadstoff- und Schallemissionen, Staubimmissionen, Bewegungsunruhe, Erschütterungen für Mensch und Tiere</w:t>
            </w:r>
          </w:p>
          <w:p w14:paraId="61879C96" w14:textId="77777777" w:rsidR="00CF5ECC" w:rsidRPr="00CF5ECC" w:rsidRDefault="00CF5ECC" w:rsidP="00CF5ECC">
            <w:pPr>
              <w:spacing w:before="120"/>
              <w:rPr>
                <w:rFonts w:cs="Arial"/>
                <w:sz w:val="20"/>
              </w:rPr>
            </w:pPr>
          </w:p>
        </w:tc>
      </w:tr>
      <w:tr w:rsidR="00CF5ECC" w:rsidRPr="006E4CA4" w14:paraId="27D7F7D6" w14:textId="77777777" w:rsidTr="009B6DD8">
        <w:tc>
          <w:tcPr>
            <w:tcW w:w="4534" w:type="dxa"/>
            <w:tcBorders>
              <w:top w:val="dashSmallGap" w:sz="4" w:space="0" w:color="auto"/>
              <w:bottom w:val="dashSmallGap" w:sz="4" w:space="0" w:color="auto"/>
            </w:tcBorders>
            <w:shd w:val="clear" w:color="auto" w:fill="auto"/>
          </w:tcPr>
          <w:p w14:paraId="4D8D91B6" w14:textId="77777777" w:rsidR="00CF5ECC" w:rsidRPr="00552722" w:rsidRDefault="00CF5ECC" w:rsidP="00CF5ECC">
            <w:pPr>
              <w:spacing w:before="120"/>
              <w:rPr>
                <w:rFonts w:cs="Arial"/>
                <w:sz w:val="20"/>
              </w:rPr>
            </w:pPr>
            <w:r w:rsidRPr="00552722">
              <w:rPr>
                <w:rFonts w:cs="Arial"/>
                <w:sz w:val="20"/>
              </w:rPr>
              <w:lastRenderedPageBreak/>
              <w:t>Sind Belästigungen oder Gesundheitsgefährdungen von Mensch und Tier möglich? (Art und Weise, Umfang)</w:t>
            </w:r>
          </w:p>
        </w:tc>
        <w:tc>
          <w:tcPr>
            <w:tcW w:w="4534" w:type="dxa"/>
            <w:tcBorders>
              <w:top w:val="dashSmallGap" w:sz="4" w:space="0" w:color="auto"/>
              <w:bottom w:val="dashSmallGap" w:sz="4" w:space="0" w:color="auto"/>
            </w:tcBorders>
            <w:shd w:val="clear" w:color="auto" w:fill="auto"/>
          </w:tcPr>
          <w:p w14:paraId="04C3827B" w14:textId="77777777" w:rsidR="00CF5ECC" w:rsidRPr="00CF5ECC" w:rsidRDefault="00CF5ECC" w:rsidP="00CF5ECC">
            <w:pPr>
              <w:spacing w:before="120"/>
              <w:rPr>
                <w:sz w:val="20"/>
              </w:rPr>
            </w:pPr>
            <w:r w:rsidRPr="00CF5ECC">
              <w:rPr>
                <w:sz w:val="20"/>
              </w:rPr>
              <w:t>nein</w:t>
            </w:r>
          </w:p>
        </w:tc>
        <w:tc>
          <w:tcPr>
            <w:tcW w:w="4535" w:type="dxa"/>
            <w:tcBorders>
              <w:top w:val="dashSmallGap" w:sz="4" w:space="0" w:color="auto"/>
              <w:bottom w:val="dashSmallGap" w:sz="4" w:space="0" w:color="auto"/>
            </w:tcBorders>
          </w:tcPr>
          <w:p w14:paraId="5B716261" w14:textId="4C2FD9AA" w:rsidR="00CF5ECC" w:rsidRPr="00CF5ECC" w:rsidRDefault="00CF5ECC" w:rsidP="00CF5ECC">
            <w:pPr>
              <w:spacing w:before="120"/>
              <w:rPr>
                <w:sz w:val="20"/>
                <w:u w:val="single"/>
              </w:rPr>
            </w:pPr>
            <w:r w:rsidRPr="00CF5ECC">
              <w:rPr>
                <w:sz w:val="20"/>
              </w:rPr>
              <w:t>nein</w:t>
            </w:r>
          </w:p>
        </w:tc>
      </w:tr>
      <w:tr w:rsidR="00CF5ECC" w:rsidRPr="006E4CA4" w14:paraId="29CDA525" w14:textId="77777777" w:rsidTr="009B6DD8">
        <w:tc>
          <w:tcPr>
            <w:tcW w:w="4534" w:type="dxa"/>
            <w:tcBorders>
              <w:top w:val="dashSmallGap" w:sz="4" w:space="0" w:color="auto"/>
              <w:bottom w:val="single" w:sz="4" w:space="0" w:color="auto"/>
            </w:tcBorders>
            <w:shd w:val="clear" w:color="auto" w:fill="auto"/>
          </w:tcPr>
          <w:p w14:paraId="234B82FE" w14:textId="77777777" w:rsidR="00CF5ECC" w:rsidRPr="00552722" w:rsidRDefault="00CF5ECC" w:rsidP="00CF5ECC">
            <w:pPr>
              <w:spacing w:before="120"/>
              <w:rPr>
                <w:rFonts w:cs="Arial"/>
                <w:sz w:val="20"/>
              </w:rPr>
            </w:pPr>
            <w:r w:rsidRPr="00552722">
              <w:rPr>
                <w:rFonts w:cs="Arial"/>
                <w:sz w:val="20"/>
              </w:rPr>
              <w:t>Welche der in Nr. 4.6.1.1 der TA Luft aufgeführten Stoffe werden voraussichtlich in welchem Umfang emittiert?</w:t>
            </w:r>
          </w:p>
        </w:tc>
        <w:tc>
          <w:tcPr>
            <w:tcW w:w="4534" w:type="dxa"/>
            <w:tcBorders>
              <w:top w:val="dashSmallGap" w:sz="4" w:space="0" w:color="auto"/>
              <w:bottom w:val="single" w:sz="4" w:space="0" w:color="auto"/>
            </w:tcBorders>
            <w:shd w:val="clear" w:color="auto" w:fill="auto"/>
          </w:tcPr>
          <w:p w14:paraId="7BBADECB" w14:textId="77777777" w:rsidR="00CF5ECC" w:rsidRPr="00CF5ECC" w:rsidRDefault="00CF5ECC" w:rsidP="00CF5ECC">
            <w:pPr>
              <w:spacing w:before="120"/>
              <w:rPr>
                <w:sz w:val="20"/>
              </w:rPr>
            </w:pPr>
            <w:r w:rsidRPr="00CF5ECC">
              <w:rPr>
                <w:sz w:val="20"/>
              </w:rPr>
              <w:t>keine</w:t>
            </w:r>
          </w:p>
        </w:tc>
        <w:tc>
          <w:tcPr>
            <w:tcW w:w="4535" w:type="dxa"/>
            <w:tcBorders>
              <w:top w:val="dashSmallGap" w:sz="4" w:space="0" w:color="auto"/>
              <w:bottom w:val="single" w:sz="4" w:space="0" w:color="auto"/>
            </w:tcBorders>
          </w:tcPr>
          <w:p w14:paraId="4B021432" w14:textId="47D2BC4D" w:rsidR="00CF5ECC" w:rsidRPr="00577A2F" w:rsidRDefault="00CF5ECC" w:rsidP="00CF5ECC">
            <w:pPr>
              <w:spacing w:before="120"/>
              <w:rPr>
                <w:sz w:val="20"/>
                <w:u w:val="single"/>
              </w:rPr>
            </w:pPr>
            <w:r w:rsidRPr="00CF5ECC">
              <w:rPr>
                <w:sz w:val="20"/>
              </w:rPr>
              <w:t>keine</w:t>
            </w:r>
          </w:p>
        </w:tc>
      </w:tr>
      <w:tr w:rsidR="009A4FD2" w:rsidRPr="006E4CA4" w14:paraId="7C43485B" w14:textId="77777777" w:rsidTr="009B6DD8">
        <w:tc>
          <w:tcPr>
            <w:tcW w:w="4534" w:type="dxa"/>
            <w:tcBorders>
              <w:top w:val="single" w:sz="4" w:space="0" w:color="auto"/>
              <w:bottom w:val="single" w:sz="4" w:space="0" w:color="auto"/>
            </w:tcBorders>
            <w:shd w:val="clear" w:color="auto" w:fill="D9D9D9" w:themeFill="background1" w:themeFillShade="D9"/>
          </w:tcPr>
          <w:p w14:paraId="1970606B" w14:textId="77777777" w:rsidR="009A4FD2" w:rsidRPr="00CF5ECC" w:rsidRDefault="009A4FD2" w:rsidP="00853F4C">
            <w:pPr>
              <w:spacing w:before="120" w:line="276" w:lineRule="auto"/>
              <w:ind w:left="29" w:hanging="29"/>
              <w:rPr>
                <w:sz w:val="20"/>
              </w:rPr>
            </w:pPr>
            <w:bookmarkStart w:id="42" w:name="_Toc505697978"/>
            <w:r w:rsidRPr="00CF5ECC">
              <w:rPr>
                <w:b/>
                <w:sz w:val="20"/>
              </w:rPr>
              <w:t>Unfallrisiko, insbesondere mit Blick auf verwendete Stoffe und Technologien (Pkt. 1.6 UVPG A3)</w:t>
            </w:r>
          </w:p>
        </w:tc>
        <w:bookmarkEnd w:id="42"/>
        <w:tc>
          <w:tcPr>
            <w:tcW w:w="4534" w:type="dxa"/>
            <w:tcBorders>
              <w:top w:val="single" w:sz="4" w:space="0" w:color="auto"/>
              <w:bottom w:val="single" w:sz="4" w:space="0" w:color="auto"/>
            </w:tcBorders>
            <w:shd w:val="clear" w:color="auto" w:fill="D9D9D9" w:themeFill="background1" w:themeFillShade="D9"/>
          </w:tcPr>
          <w:p w14:paraId="51455442" w14:textId="3D01FB1E" w:rsidR="009A4FD2" w:rsidRPr="00CF5ECC" w:rsidRDefault="009A4FD2" w:rsidP="009A4FD2">
            <w:pPr>
              <w:spacing w:before="120" w:line="276" w:lineRule="auto"/>
              <w:ind w:left="709" w:hanging="709"/>
              <w:rPr>
                <w:sz w:val="20"/>
              </w:rPr>
            </w:pPr>
            <w:r w:rsidRPr="003F340A">
              <w:rPr>
                <w:b/>
                <w:sz w:val="20"/>
              </w:rPr>
              <w:t xml:space="preserve">Grundsätzliche Zielstellung 1 (GZ_1) – </w:t>
            </w:r>
            <w:proofErr w:type="spellStart"/>
            <w:r w:rsidRPr="003F340A">
              <w:rPr>
                <w:b/>
                <w:sz w:val="20"/>
              </w:rPr>
              <w:t>Ü</w:t>
            </w:r>
            <w:r w:rsidRPr="003F340A">
              <w:rPr>
                <w:b/>
                <w:sz w:val="20"/>
                <w:vertAlign w:val="subscript"/>
              </w:rPr>
              <w:t>max</w:t>
            </w:r>
            <w:proofErr w:type="spellEnd"/>
          </w:p>
        </w:tc>
        <w:tc>
          <w:tcPr>
            <w:tcW w:w="4535" w:type="dxa"/>
            <w:tcBorders>
              <w:top w:val="single" w:sz="4" w:space="0" w:color="auto"/>
              <w:bottom w:val="single" w:sz="4" w:space="0" w:color="auto"/>
            </w:tcBorders>
            <w:shd w:val="clear" w:color="auto" w:fill="D9D9D9" w:themeFill="background1" w:themeFillShade="D9"/>
          </w:tcPr>
          <w:p w14:paraId="6BBE3D51" w14:textId="100B7FF3" w:rsidR="009A4FD2" w:rsidRPr="00552722" w:rsidRDefault="009A4FD2" w:rsidP="009A4FD2">
            <w:pPr>
              <w:spacing w:before="120" w:line="276" w:lineRule="auto"/>
              <w:ind w:left="709" w:hanging="709"/>
              <w:rPr>
                <w:b/>
                <w:sz w:val="20"/>
              </w:rPr>
            </w:pPr>
            <w:r w:rsidRPr="00DE0780">
              <w:rPr>
                <w:b/>
                <w:sz w:val="20"/>
              </w:rPr>
              <w:t xml:space="preserve">Grundsätzliche Zielstellung 2 (GZ_2) – </w:t>
            </w:r>
            <w:proofErr w:type="spellStart"/>
            <w:r w:rsidRPr="00DE0780">
              <w:rPr>
                <w:b/>
                <w:sz w:val="20"/>
              </w:rPr>
              <w:t>Ü</w:t>
            </w:r>
            <w:r w:rsidRPr="00DE0780">
              <w:rPr>
                <w:b/>
                <w:sz w:val="20"/>
                <w:vertAlign w:val="subscript"/>
              </w:rPr>
              <w:t>Neutra</w:t>
            </w:r>
            <w:proofErr w:type="spellEnd"/>
          </w:p>
        </w:tc>
      </w:tr>
      <w:tr w:rsidR="009A4FD2" w:rsidRPr="006E4CA4" w14:paraId="54A35AE2" w14:textId="77777777" w:rsidTr="009B6DD8">
        <w:tc>
          <w:tcPr>
            <w:tcW w:w="4534" w:type="dxa"/>
            <w:tcBorders>
              <w:bottom w:val="dashSmallGap" w:sz="4" w:space="0" w:color="auto"/>
            </w:tcBorders>
            <w:shd w:val="clear" w:color="auto" w:fill="auto"/>
          </w:tcPr>
          <w:p w14:paraId="3C3BB5AF" w14:textId="77777777" w:rsidR="009A4FD2" w:rsidRPr="00552722" w:rsidRDefault="009A4FD2" w:rsidP="009A4FD2">
            <w:pPr>
              <w:spacing w:before="120"/>
              <w:rPr>
                <w:rFonts w:cs="Arial"/>
                <w:sz w:val="20"/>
              </w:rPr>
            </w:pPr>
            <w:r w:rsidRPr="00552722">
              <w:rPr>
                <w:rFonts w:cs="Arial"/>
                <w:sz w:val="20"/>
              </w:rPr>
              <w:t xml:space="preserve">Erfordert das Vorhaben das Lagern, den Umgang, die Nutzung oder die Produktion von </w:t>
            </w:r>
          </w:p>
          <w:p w14:paraId="59B5C055" w14:textId="77777777" w:rsidR="009A4FD2" w:rsidRPr="00552722" w:rsidRDefault="009A4FD2" w:rsidP="009A4FD2">
            <w:pPr>
              <w:pStyle w:val="Listenabsatz"/>
              <w:numPr>
                <w:ilvl w:val="0"/>
                <w:numId w:val="16"/>
              </w:numPr>
              <w:spacing w:before="0" w:line="264" w:lineRule="auto"/>
              <w:ind w:left="714" w:hanging="357"/>
              <w:contextualSpacing w:val="0"/>
              <w:rPr>
                <w:rFonts w:ascii="Arial" w:hAnsi="Arial" w:cs="Arial"/>
                <w:szCs w:val="20"/>
              </w:rPr>
            </w:pPr>
            <w:r w:rsidRPr="00552722">
              <w:rPr>
                <w:rFonts w:ascii="Arial" w:hAnsi="Arial" w:cs="Arial"/>
                <w:szCs w:val="20"/>
              </w:rPr>
              <w:t xml:space="preserve">gefährlichen Stoffen i.S. des ChemG bzw. der GefStoffV, </w:t>
            </w:r>
          </w:p>
          <w:p w14:paraId="2CA05AD7" w14:textId="77777777" w:rsidR="009A4FD2" w:rsidRPr="00552722" w:rsidRDefault="009A4FD2" w:rsidP="009A4FD2">
            <w:pPr>
              <w:pStyle w:val="Listenabsatz"/>
              <w:numPr>
                <w:ilvl w:val="0"/>
                <w:numId w:val="16"/>
              </w:numPr>
              <w:spacing w:before="0" w:line="264" w:lineRule="auto"/>
              <w:ind w:left="714" w:hanging="357"/>
              <w:contextualSpacing w:val="0"/>
              <w:rPr>
                <w:rFonts w:ascii="Arial" w:hAnsi="Arial" w:cs="Arial"/>
                <w:szCs w:val="20"/>
              </w:rPr>
            </w:pPr>
            <w:r w:rsidRPr="00552722">
              <w:rPr>
                <w:rFonts w:ascii="Arial" w:hAnsi="Arial" w:cs="Arial"/>
                <w:szCs w:val="20"/>
              </w:rPr>
              <w:lastRenderedPageBreak/>
              <w:t xml:space="preserve">wassergefährdende Stoffe i.S. des WHG, </w:t>
            </w:r>
          </w:p>
          <w:p w14:paraId="1EC9BB68" w14:textId="77777777" w:rsidR="009A4FD2" w:rsidRPr="00552722" w:rsidRDefault="009A4FD2" w:rsidP="009A4FD2">
            <w:pPr>
              <w:pStyle w:val="Listenabsatz"/>
              <w:numPr>
                <w:ilvl w:val="0"/>
                <w:numId w:val="16"/>
              </w:numPr>
              <w:spacing w:before="0" w:line="264" w:lineRule="auto"/>
              <w:ind w:left="714" w:hanging="357"/>
              <w:contextualSpacing w:val="0"/>
              <w:rPr>
                <w:rFonts w:ascii="Arial" w:hAnsi="Arial" w:cs="Arial"/>
                <w:szCs w:val="20"/>
              </w:rPr>
            </w:pPr>
            <w:r w:rsidRPr="00552722">
              <w:rPr>
                <w:rFonts w:ascii="Arial" w:hAnsi="Arial" w:cs="Arial"/>
                <w:szCs w:val="20"/>
              </w:rPr>
              <w:t>Gefahrendgüter i.S. des Gesetzes über Beförderung gefährlicher Güter oder radioaktiver Stoffe?</w:t>
            </w:r>
          </w:p>
          <w:p w14:paraId="3C273B54" w14:textId="77777777" w:rsidR="009A4FD2" w:rsidRPr="00552722" w:rsidRDefault="009A4FD2" w:rsidP="009A4FD2">
            <w:pPr>
              <w:pStyle w:val="Listenabsatz"/>
              <w:numPr>
                <w:ilvl w:val="0"/>
                <w:numId w:val="16"/>
              </w:numPr>
              <w:spacing w:before="0" w:line="264" w:lineRule="auto"/>
              <w:ind w:left="714" w:hanging="357"/>
              <w:contextualSpacing w:val="0"/>
              <w:rPr>
                <w:rFonts w:ascii="Arial" w:hAnsi="Arial" w:cs="Arial"/>
                <w:szCs w:val="20"/>
              </w:rPr>
            </w:pPr>
            <w:r w:rsidRPr="00552722">
              <w:rPr>
                <w:rFonts w:ascii="Arial" w:hAnsi="Arial" w:cs="Arial"/>
                <w:szCs w:val="20"/>
              </w:rPr>
              <w:t>Unfall-/ Störfallrisiken, z.B. bei der Lagerung, Handhabung, Beförderung von explosiven, giftigen, radioaktiven, krebserregenden, erbgutverändernden Stoffen;</w:t>
            </w:r>
          </w:p>
        </w:tc>
        <w:tc>
          <w:tcPr>
            <w:tcW w:w="4534" w:type="dxa"/>
            <w:tcBorders>
              <w:bottom w:val="dashSmallGap" w:sz="4" w:space="0" w:color="auto"/>
            </w:tcBorders>
            <w:shd w:val="clear" w:color="auto" w:fill="auto"/>
          </w:tcPr>
          <w:p w14:paraId="604056EA" w14:textId="69295F6A" w:rsidR="009A4FD2" w:rsidRPr="009A4FD2" w:rsidRDefault="009A4FD2" w:rsidP="009A4FD2">
            <w:pPr>
              <w:spacing w:before="120"/>
              <w:rPr>
                <w:sz w:val="20"/>
              </w:rPr>
            </w:pPr>
            <w:r w:rsidRPr="00CF5ECC">
              <w:rPr>
                <w:sz w:val="20"/>
              </w:rPr>
              <w:lastRenderedPageBreak/>
              <w:t>nein</w:t>
            </w:r>
          </w:p>
        </w:tc>
        <w:tc>
          <w:tcPr>
            <w:tcW w:w="4535" w:type="dxa"/>
            <w:tcBorders>
              <w:bottom w:val="dashSmallGap" w:sz="4" w:space="0" w:color="auto"/>
            </w:tcBorders>
          </w:tcPr>
          <w:p w14:paraId="1F532AF2" w14:textId="733E4736" w:rsidR="009A4FD2" w:rsidRPr="009A4FD2" w:rsidRDefault="009A4FD2" w:rsidP="009A4FD2">
            <w:pPr>
              <w:spacing w:before="120"/>
              <w:rPr>
                <w:sz w:val="20"/>
              </w:rPr>
            </w:pPr>
            <w:r w:rsidRPr="00CF5ECC">
              <w:rPr>
                <w:sz w:val="20"/>
              </w:rPr>
              <w:t>nein</w:t>
            </w:r>
          </w:p>
        </w:tc>
      </w:tr>
      <w:tr w:rsidR="009A4FD2" w:rsidRPr="006E4CA4" w14:paraId="37057348" w14:textId="77777777" w:rsidTr="002C7094">
        <w:tc>
          <w:tcPr>
            <w:tcW w:w="4534" w:type="dxa"/>
            <w:tcBorders>
              <w:top w:val="dashSmallGap" w:sz="4" w:space="0" w:color="auto"/>
            </w:tcBorders>
            <w:shd w:val="clear" w:color="auto" w:fill="auto"/>
          </w:tcPr>
          <w:p w14:paraId="19E26932" w14:textId="77777777" w:rsidR="009A4FD2" w:rsidRPr="00552722" w:rsidRDefault="009A4FD2" w:rsidP="009A4FD2">
            <w:pPr>
              <w:spacing w:before="120"/>
              <w:rPr>
                <w:rFonts w:cs="Arial"/>
                <w:sz w:val="20"/>
              </w:rPr>
            </w:pPr>
            <w:r w:rsidRPr="00552722">
              <w:rPr>
                <w:rFonts w:cs="Arial"/>
                <w:sz w:val="20"/>
              </w:rPr>
              <w:t>Wenn ja: In welchem Umfang jeweils</w:t>
            </w:r>
          </w:p>
        </w:tc>
        <w:tc>
          <w:tcPr>
            <w:tcW w:w="4534" w:type="dxa"/>
            <w:tcBorders>
              <w:top w:val="dashSmallGap" w:sz="4" w:space="0" w:color="auto"/>
            </w:tcBorders>
            <w:shd w:val="clear" w:color="auto" w:fill="auto"/>
          </w:tcPr>
          <w:p w14:paraId="1DEA5585" w14:textId="77777777" w:rsidR="009A4FD2" w:rsidRPr="00552722" w:rsidRDefault="009A4FD2" w:rsidP="009A4FD2">
            <w:pPr>
              <w:spacing w:before="120"/>
              <w:rPr>
                <w:sz w:val="20"/>
              </w:rPr>
            </w:pPr>
            <w:r w:rsidRPr="00552722">
              <w:rPr>
                <w:sz w:val="20"/>
              </w:rPr>
              <w:t>-</w:t>
            </w:r>
          </w:p>
        </w:tc>
        <w:tc>
          <w:tcPr>
            <w:tcW w:w="4535" w:type="dxa"/>
            <w:tcBorders>
              <w:top w:val="dashSmallGap" w:sz="4" w:space="0" w:color="auto"/>
            </w:tcBorders>
          </w:tcPr>
          <w:p w14:paraId="41DF8531" w14:textId="578194FF" w:rsidR="009A4FD2" w:rsidRPr="00552722" w:rsidRDefault="009A4FD2" w:rsidP="009A4FD2">
            <w:pPr>
              <w:spacing w:before="120"/>
              <w:rPr>
                <w:sz w:val="20"/>
              </w:rPr>
            </w:pPr>
            <w:r w:rsidRPr="00552722">
              <w:rPr>
                <w:sz w:val="20"/>
              </w:rPr>
              <w:t>-</w:t>
            </w:r>
          </w:p>
        </w:tc>
      </w:tr>
    </w:tbl>
    <w:p w14:paraId="672459C2" w14:textId="77777777" w:rsidR="00CE02ED" w:rsidRPr="006E4CA4" w:rsidRDefault="00CE02ED">
      <w:pPr>
        <w:spacing w:after="0" w:line="240" w:lineRule="auto"/>
        <w:jc w:val="left"/>
        <w:rPr>
          <w:highlight w:val="yellow"/>
        </w:rPr>
      </w:pPr>
      <w:r w:rsidRPr="006E4CA4">
        <w:rPr>
          <w:highlight w:val="yellow"/>
        </w:rPr>
        <w:br w:type="page"/>
      </w:r>
    </w:p>
    <w:p w14:paraId="7894680D" w14:textId="0D783AAF" w:rsidR="00F0084A" w:rsidRPr="00552722" w:rsidRDefault="00F0084A" w:rsidP="00197C2E">
      <w:pPr>
        <w:pStyle w:val="berschrift1"/>
      </w:pPr>
      <w:bookmarkStart w:id="43" w:name="_Ref481592027"/>
      <w:bookmarkStart w:id="44" w:name="_Ref966212"/>
      <w:bookmarkStart w:id="45" w:name="_Toc1026922"/>
      <w:r w:rsidRPr="00552722">
        <w:lastRenderedPageBreak/>
        <w:t>Standort des Vorhabens</w:t>
      </w:r>
      <w:bookmarkEnd w:id="43"/>
      <w:r w:rsidR="00197C2E">
        <w:t xml:space="preserve"> </w:t>
      </w:r>
      <w:r w:rsidR="00197C2E" w:rsidRPr="00197C2E">
        <w:t>(Pkt. 2 UVPG Anlage 3)</w:t>
      </w:r>
      <w:bookmarkEnd w:id="44"/>
      <w:bookmarkEnd w:id="45"/>
    </w:p>
    <w:p w14:paraId="7068AF3C" w14:textId="77777777" w:rsidR="008505C7" w:rsidRPr="00552722" w:rsidRDefault="008505C7" w:rsidP="008505C7">
      <w:pPr>
        <w:rPr>
          <w:rFonts w:cs="Arial"/>
        </w:rPr>
      </w:pPr>
      <w:r w:rsidRPr="00552722">
        <w:rPr>
          <w:rFonts w:cs="Arial"/>
        </w:rPr>
        <w:t>Die Empfindlichkeit des Gebietes, das durch das Vorhaben möglicherweise beeinträchtig wird, wird hinsichtlich folgender Nutzungs- und Schutzkriterien beurteilt.</w:t>
      </w:r>
    </w:p>
    <w:p w14:paraId="7B177C04" w14:textId="77777777" w:rsidR="008505C7" w:rsidRPr="00552722" w:rsidRDefault="008505C7" w:rsidP="008505C7">
      <w:pPr>
        <w:rPr>
          <w:rFonts w:cs="Arial"/>
        </w:rPr>
      </w:pPr>
      <w:r w:rsidRPr="00552722">
        <w:rPr>
          <w:rFonts w:cs="Arial"/>
        </w:rPr>
        <w:t>In die Betrachtung der Empfindlichkeit des möglicherweise beeinträchtigten Gebiets werden die relevanten Vorbelastungen im Sinne einer Status-quo Betrachtung, sowie die kumulativen Wirkungen und mögliche Wechselwirkungen mit anderen Vorhaben mit einbezogen.</w:t>
      </w:r>
    </w:p>
    <w:p w14:paraId="4EFDA2F5" w14:textId="77777777" w:rsidR="00313A01" w:rsidRPr="00552722" w:rsidRDefault="008505C7" w:rsidP="008505C7">
      <w:pPr>
        <w:rPr>
          <w:rFonts w:cs="Arial"/>
        </w:rPr>
      </w:pPr>
      <w:r w:rsidRPr="00552722">
        <w:rPr>
          <w:rFonts w:cs="Arial"/>
        </w:rPr>
        <w:t>Der Standort des Vorhabens wird daher hinsichtlich folgender Kriterien überschlägig beschrieben. Es werden nur die Standortmerkmale beschrieben, die für die Einschätzung erforderlich sind, ob das Vorhaben erhebliche, nachteilige Umweltauswirkungen haben kann.</w:t>
      </w:r>
    </w:p>
    <w:p w14:paraId="7361746E" w14:textId="430BC677" w:rsidR="00F0084A" w:rsidRPr="00552722" w:rsidRDefault="00F0084A" w:rsidP="00F0084A">
      <w:pPr>
        <w:pStyle w:val="Beschriftung"/>
        <w:rPr>
          <w:sz w:val="20"/>
        </w:rPr>
      </w:pPr>
      <w:bookmarkStart w:id="46" w:name="_Toc1026927"/>
      <w:r w:rsidRPr="00552722">
        <w:rPr>
          <w:sz w:val="20"/>
        </w:rPr>
        <w:t xml:space="preserve">Tabelle </w:t>
      </w:r>
      <w:r w:rsidR="009B6DD8">
        <w:rPr>
          <w:sz w:val="20"/>
        </w:rPr>
        <w:fldChar w:fldCharType="begin"/>
      </w:r>
      <w:r w:rsidR="009B6DD8">
        <w:rPr>
          <w:sz w:val="20"/>
        </w:rPr>
        <w:instrText xml:space="preserve"> STYLEREF 1 \s </w:instrText>
      </w:r>
      <w:r w:rsidR="009B6DD8">
        <w:rPr>
          <w:sz w:val="20"/>
        </w:rPr>
        <w:fldChar w:fldCharType="separate"/>
      </w:r>
      <w:r w:rsidR="00E96655">
        <w:rPr>
          <w:noProof/>
          <w:sz w:val="20"/>
        </w:rPr>
        <w:t>5</w:t>
      </w:r>
      <w:r w:rsidR="009B6DD8">
        <w:rPr>
          <w:sz w:val="20"/>
        </w:rPr>
        <w:fldChar w:fldCharType="end"/>
      </w:r>
      <w:r w:rsidR="009B6DD8">
        <w:rPr>
          <w:sz w:val="20"/>
        </w:rPr>
        <w:noBreakHyphen/>
      </w:r>
      <w:r w:rsidR="009B6DD8">
        <w:rPr>
          <w:sz w:val="20"/>
        </w:rPr>
        <w:fldChar w:fldCharType="begin"/>
      </w:r>
      <w:r w:rsidR="009B6DD8">
        <w:rPr>
          <w:sz w:val="20"/>
        </w:rPr>
        <w:instrText xml:space="preserve"> SEQ Tabelle \* ARABIC \s 1 </w:instrText>
      </w:r>
      <w:r w:rsidR="009B6DD8">
        <w:rPr>
          <w:sz w:val="20"/>
        </w:rPr>
        <w:fldChar w:fldCharType="separate"/>
      </w:r>
      <w:r w:rsidR="00E96655">
        <w:rPr>
          <w:noProof/>
          <w:sz w:val="20"/>
        </w:rPr>
        <w:t>1</w:t>
      </w:r>
      <w:r w:rsidR="009B6DD8">
        <w:rPr>
          <w:sz w:val="20"/>
        </w:rPr>
        <w:fldChar w:fldCharType="end"/>
      </w:r>
      <w:r w:rsidRPr="00552722">
        <w:rPr>
          <w:sz w:val="20"/>
        </w:rPr>
        <w:t>. Standort des Vorhabens</w:t>
      </w:r>
      <w:r w:rsidR="008505C7" w:rsidRPr="00552722">
        <w:rPr>
          <w:sz w:val="20"/>
        </w:rPr>
        <w:t xml:space="preserve"> (gemäß Pkt. 2 UVPG Anlage 3)</w:t>
      </w:r>
      <w:bookmarkEnd w:id="46"/>
    </w:p>
    <w:tbl>
      <w:tblPr>
        <w:tblW w:w="13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1"/>
        <w:gridCol w:w="849"/>
        <w:gridCol w:w="850"/>
        <w:gridCol w:w="5103"/>
      </w:tblGrid>
      <w:tr w:rsidR="00F0084A" w:rsidRPr="006E4CA4" w14:paraId="38D4D400" w14:textId="77777777" w:rsidTr="009E647F">
        <w:trPr>
          <w:tblHeader/>
        </w:trPr>
        <w:tc>
          <w:tcPr>
            <w:tcW w:w="6801" w:type="dxa"/>
            <w:shd w:val="clear" w:color="auto" w:fill="BFBFBF"/>
            <w:vAlign w:val="center"/>
          </w:tcPr>
          <w:p w14:paraId="7CBCA195" w14:textId="77777777" w:rsidR="00F0084A" w:rsidRPr="00552722" w:rsidRDefault="00F0084A" w:rsidP="00323CA2">
            <w:pPr>
              <w:widowControl w:val="0"/>
              <w:spacing w:before="60" w:after="60" w:line="240" w:lineRule="auto"/>
              <w:jc w:val="center"/>
              <w:rPr>
                <w:b/>
                <w:sz w:val="20"/>
              </w:rPr>
            </w:pPr>
            <w:r w:rsidRPr="00552722">
              <w:rPr>
                <w:b/>
                <w:sz w:val="20"/>
              </w:rPr>
              <w:t>Kriterien</w:t>
            </w:r>
          </w:p>
        </w:tc>
        <w:tc>
          <w:tcPr>
            <w:tcW w:w="6802" w:type="dxa"/>
            <w:gridSpan w:val="3"/>
            <w:shd w:val="clear" w:color="auto" w:fill="BFBFBF"/>
            <w:vAlign w:val="center"/>
          </w:tcPr>
          <w:p w14:paraId="6B8FDA9F" w14:textId="77777777" w:rsidR="00F761CB" w:rsidRPr="00552722" w:rsidRDefault="00F761CB" w:rsidP="00CA01D6">
            <w:pPr>
              <w:keepNext/>
              <w:spacing w:after="0" w:line="240" w:lineRule="auto"/>
              <w:jc w:val="center"/>
              <w:rPr>
                <w:b/>
                <w:sz w:val="20"/>
              </w:rPr>
            </w:pPr>
            <w:r w:rsidRPr="00552722">
              <w:rPr>
                <w:b/>
                <w:sz w:val="20"/>
              </w:rPr>
              <w:t>Betroffenheit</w:t>
            </w:r>
          </w:p>
          <w:p w14:paraId="08C2EB98" w14:textId="77777777" w:rsidR="00F0084A" w:rsidRPr="00552722" w:rsidRDefault="00F761CB" w:rsidP="00CA01D6">
            <w:pPr>
              <w:keepNext/>
              <w:spacing w:after="0" w:line="240" w:lineRule="auto"/>
              <w:jc w:val="center"/>
              <w:rPr>
                <w:sz w:val="20"/>
              </w:rPr>
            </w:pPr>
            <w:r w:rsidRPr="00552722">
              <w:rPr>
                <w:sz w:val="20"/>
              </w:rPr>
              <w:t>(Durch welchen Wirkfaktor ist ggf. eine Betroffenheit zu erwarten?)</w:t>
            </w:r>
          </w:p>
        </w:tc>
      </w:tr>
      <w:tr w:rsidR="00323CA2" w:rsidRPr="006E4CA4" w14:paraId="429273F1" w14:textId="77777777" w:rsidTr="001C6305">
        <w:tc>
          <w:tcPr>
            <w:tcW w:w="13603" w:type="dxa"/>
            <w:gridSpan w:val="4"/>
            <w:tcBorders>
              <w:bottom w:val="single" w:sz="4" w:space="0" w:color="auto"/>
            </w:tcBorders>
            <w:shd w:val="clear" w:color="auto" w:fill="D9D9D9" w:themeFill="background1" w:themeFillShade="D9"/>
          </w:tcPr>
          <w:p w14:paraId="57D5DD2A" w14:textId="77777777" w:rsidR="00323CA2" w:rsidRPr="00552722" w:rsidRDefault="00323CA2" w:rsidP="00323CA2">
            <w:pPr>
              <w:spacing w:before="120" w:line="276" w:lineRule="auto"/>
              <w:ind w:left="709" w:hanging="709"/>
              <w:rPr>
                <w:rFonts w:cs="Arial"/>
                <w:sz w:val="20"/>
              </w:rPr>
            </w:pPr>
            <w:r w:rsidRPr="00552722">
              <w:rPr>
                <w:b/>
                <w:sz w:val="20"/>
              </w:rPr>
              <w:t>Nutzungskriterien (Pkt. 2.1 UVPG A3)</w:t>
            </w:r>
          </w:p>
        </w:tc>
      </w:tr>
      <w:tr w:rsidR="00323CA2" w:rsidRPr="006E4CA4" w14:paraId="23941D52" w14:textId="77777777" w:rsidTr="009B6DD8">
        <w:tc>
          <w:tcPr>
            <w:tcW w:w="6801" w:type="dxa"/>
            <w:tcBorders>
              <w:bottom w:val="dashSmallGap" w:sz="4" w:space="0" w:color="auto"/>
            </w:tcBorders>
            <w:shd w:val="clear" w:color="auto" w:fill="auto"/>
          </w:tcPr>
          <w:p w14:paraId="0776BCAC" w14:textId="77777777" w:rsidR="00323CA2" w:rsidRPr="00552722" w:rsidRDefault="00323CA2" w:rsidP="00323CA2">
            <w:pPr>
              <w:spacing w:before="120"/>
              <w:rPr>
                <w:rFonts w:cs="Arial"/>
                <w:sz w:val="20"/>
              </w:rPr>
            </w:pPr>
            <w:r w:rsidRPr="00552722">
              <w:rPr>
                <w:rFonts w:cs="Arial"/>
                <w:sz w:val="20"/>
              </w:rPr>
              <w:t>Darstellen der bestehenden Nutzung des Gebiets, insbesondere der Flächen für (Wohn-) Siedlung und Erholung, für land-, forst- und fischereiwirtschaftliche Nutzungen, Verkehr, Ver- und Entsorgung oder sonstige wirtschaftliche oder öffentliche Nutzung;</w:t>
            </w:r>
          </w:p>
          <w:p w14:paraId="7130B6F9" w14:textId="77777777" w:rsidR="00323CA2" w:rsidRPr="00552722" w:rsidRDefault="00323CA2" w:rsidP="0023586C">
            <w:pPr>
              <w:rPr>
                <w:rFonts w:cs="Arial"/>
                <w:sz w:val="20"/>
              </w:rPr>
            </w:pPr>
          </w:p>
        </w:tc>
        <w:tc>
          <w:tcPr>
            <w:tcW w:w="6802" w:type="dxa"/>
            <w:gridSpan w:val="3"/>
            <w:tcBorders>
              <w:bottom w:val="dashSmallGap" w:sz="4" w:space="0" w:color="auto"/>
            </w:tcBorders>
            <w:shd w:val="clear" w:color="auto" w:fill="auto"/>
          </w:tcPr>
          <w:p w14:paraId="74E859E7" w14:textId="77777777" w:rsidR="00903834" w:rsidRDefault="00903834" w:rsidP="006D2C41">
            <w:pPr>
              <w:spacing w:before="120" w:after="0"/>
              <w:rPr>
                <w:rFonts w:cs="Arial"/>
                <w:sz w:val="20"/>
              </w:rPr>
            </w:pPr>
            <w:r w:rsidRPr="00903834">
              <w:rPr>
                <w:rFonts w:cs="Arial"/>
                <w:sz w:val="20"/>
              </w:rPr>
              <w:t xml:space="preserve">Entsprechend der Landschaftsgliederung des Fachbeitrages zum Landschaftsprogramm wird das Untersuchungsgebiet der „Bergbaufolgelandschaft des Leipziger Landes“ zugeordnet. Der ehemalige Tagebau </w:t>
            </w:r>
            <w:proofErr w:type="spellStart"/>
            <w:r w:rsidRPr="00903834">
              <w:rPr>
                <w:rFonts w:cs="Arial"/>
                <w:sz w:val="20"/>
              </w:rPr>
              <w:t>Witznitz</w:t>
            </w:r>
            <w:proofErr w:type="spellEnd"/>
            <w:r>
              <w:rPr>
                <w:rFonts w:cs="Arial"/>
                <w:sz w:val="20"/>
              </w:rPr>
              <w:t> </w:t>
            </w:r>
            <w:r w:rsidRPr="00903834">
              <w:rPr>
                <w:rFonts w:cs="Arial"/>
                <w:sz w:val="20"/>
              </w:rPr>
              <w:t xml:space="preserve">II zählt zu dem Teilgebiet „Leipziger Südraum“. Durch den Braunkohle-Tagebaubetrieb entstanden vielfältige Kombinationen aus künstlichen und natürlichen Reliefformen. </w:t>
            </w:r>
            <w:r w:rsidR="006D2C41" w:rsidRPr="006D2C41">
              <w:rPr>
                <w:rFonts w:cs="Arial"/>
                <w:sz w:val="20"/>
              </w:rPr>
              <w:t xml:space="preserve">Vollformen stellen vor allem die Halden und Hochkippen dar. Hohlformen </w:t>
            </w:r>
            <w:r w:rsidR="006D2C41">
              <w:rPr>
                <w:rFonts w:cs="Arial"/>
                <w:sz w:val="20"/>
              </w:rPr>
              <w:t>stellen</w:t>
            </w:r>
            <w:r w:rsidR="006D2C41" w:rsidRPr="006D2C41">
              <w:rPr>
                <w:rFonts w:cs="Arial"/>
                <w:sz w:val="20"/>
              </w:rPr>
              <w:t xml:space="preserve"> die vielen Restlöcher bzw. Bergbaufolgeseen (nach der Flutung)</w:t>
            </w:r>
            <w:r w:rsidR="006D2C41">
              <w:rPr>
                <w:rFonts w:cs="Arial"/>
                <w:sz w:val="20"/>
              </w:rPr>
              <w:t xml:space="preserve"> dar</w:t>
            </w:r>
            <w:r w:rsidR="006D2C41" w:rsidRPr="006D2C41">
              <w:rPr>
                <w:rFonts w:cs="Arial"/>
                <w:sz w:val="20"/>
              </w:rPr>
              <w:t>, sowie künstliche und natürliche Fließgewässerabschnitte.</w:t>
            </w:r>
          </w:p>
          <w:p w14:paraId="10CDDF0B" w14:textId="77777777" w:rsidR="006D2C41" w:rsidRDefault="006D2C41" w:rsidP="006D2C41">
            <w:pPr>
              <w:spacing w:before="120" w:after="0"/>
              <w:rPr>
                <w:rFonts w:cs="Arial"/>
                <w:sz w:val="20"/>
              </w:rPr>
            </w:pPr>
            <w:r w:rsidRPr="006D2C41">
              <w:rPr>
                <w:rFonts w:cs="Arial"/>
                <w:sz w:val="20"/>
              </w:rPr>
              <w:t xml:space="preserve">Der </w:t>
            </w:r>
            <w:proofErr w:type="spellStart"/>
            <w:r w:rsidRPr="006D2C41">
              <w:rPr>
                <w:rFonts w:cs="Arial"/>
                <w:sz w:val="20"/>
              </w:rPr>
              <w:t>Kahnsdorfer</w:t>
            </w:r>
            <w:proofErr w:type="spellEnd"/>
            <w:r w:rsidRPr="006D2C41">
              <w:rPr>
                <w:rFonts w:cs="Arial"/>
                <w:sz w:val="20"/>
              </w:rPr>
              <w:t xml:space="preserve"> und der Hainer See sind Bestandteil des Leipziger Seenlandes.</w:t>
            </w:r>
            <w:r>
              <w:rPr>
                <w:rFonts w:cs="Arial"/>
                <w:sz w:val="20"/>
              </w:rPr>
              <w:t xml:space="preserve"> Sie sind laut BTLNK ein Rest- und Abbaugewässer (23.800) und</w:t>
            </w:r>
            <w:r w:rsidR="005C039E">
              <w:rPr>
                <w:rFonts w:cs="Arial"/>
                <w:sz w:val="20"/>
              </w:rPr>
              <w:t xml:space="preserve"> besonders der Hainer See wird </w:t>
            </w:r>
            <w:r>
              <w:rPr>
                <w:rFonts w:cs="Arial"/>
                <w:sz w:val="20"/>
              </w:rPr>
              <w:t>für Erholung und Freizeitaktivitäten</w:t>
            </w:r>
            <w:r w:rsidRPr="003268BF">
              <w:rPr>
                <w:rFonts w:cs="Arial"/>
                <w:sz w:val="20"/>
              </w:rPr>
              <w:t xml:space="preserve"> </w:t>
            </w:r>
            <w:r w:rsidR="003268BF" w:rsidRPr="003268BF">
              <w:rPr>
                <w:rFonts w:cs="Arial"/>
                <w:sz w:val="20"/>
              </w:rPr>
              <w:t>(</w:t>
            </w:r>
            <w:r w:rsidR="005C039E">
              <w:rPr>
                <w:rFonts w:cs="Arial"/>
                <w:sz w:val="20"/>
              </w:rPr>
              <w:t xml:space="preserve">z.B. zum </w:t>
            </w:r>
            <w:r w:rsidR="005C039E" w:rsidRPr="005C039E">
              <w:rPr>
                <w:sz w:val="20"/>
              </w:rPr>
              <w:t>Baden, Tauchen, Wasserski, Bootfahren, Wandern, Radfahren und Reiten</w:t>
            </w:r>
            <w:r w:rsidR="003268BF" w:rsidRPr="003268BF">
              <w:rPr>
                <w:sz w:val="20"/>
              </w:rPr>
              <w:t xml:space="preserve">) </w:t>
            </w:r>
            <w:r>
              <w:rPr>
                <w:rFonts w:cs="Arial"/>
                <w:sz w:val="20"/>
              </w:rPr>
              <w:t xml:space="preserve">genutzt. Direkt am Hainer See erfolgen derzeit Wohnbebauungen. </w:t>
            </w:r>
          </w:p>
          <w:p w14:paraId="44F260AB" w14:textId="77777777" w:rsidR="00A6747E" w:rsidRDefault="00A6747E" w:rsidP="006D2C41">
            <w:pPr>
              <w:spacing w:before="120" w:after="0"/>
              <w:rPr>
                <w:rFonts w:cs="Arial"/>
                <w:sz w:val="20"/>
              </w:rPr>
            </w:pPr>
            <w:r w:rsidRPr="00A6747E">
              <w:rPr>
                <w:rFonts w:cs="Arial"/>
                <w:sz w:val="20"/>
              </w:rPr>
              <w:t>Die Wyhra hat nur eine geringe fischwirtschaftliche Bedeutung.</w:t>
            </w:r>
          </w:p>
          <w:p w14:paraId="21735864" w14:textId="77777777" w:rsidR="00A6747E" w:rsidRDefault="00A6747E" w:rsidP="000F1B19">
            <w:pPr>
              <w:spacing w:before="120"/>
              <w:rPr>
                <w:rFonts w:cs="Arial"/>
                <w:sz w:val="20"/>
              </w:rPr>
            </w:pPr>
            <w:r>
              <w:rPr>
                <w:rFonts w:cs="Arial"/>
                <w:sz w:val="20"/>
              </w:rPr>
              <w:t xml:space="preserve">Das Gelände </w:t>
            </w:r>
            <w:r w:rsidRPr="003268BF">
              <w:rPr>
                <w:rFonts w:cs="Arial"/>
                <w:sz w:val="20"/>
              </w:rPr>
              <w:t>zwischen Wyhra und Hainer See</w:t>
            </w:r>
            <w:r>
              <w:rPr>
                <w:rFonts w:cs="Arial"/>
                <w:sz w:val="20"/>
              </w:rPr>
              <w:t xml:space="preserve"> weist landwirtschaftlich genutzte Flächen (Acker) auf. </w:t>
            </w:r>
          </w:p>
          <w:p w14:paraId="6112A6C1" w14:textId="77777777" w:rsidR="00F35BB1" w:rsidRPr="006E4CA4" w:rsidRDefault="00323CA2" w:rsidP="0023586C">
            <w:pPr>
              <w:keepNext/>
              <w:keepLines/>
              <w:spacing w:line="240" w:lineRule="auto"/>
              <w:rPr>
                <w:rFonts w:cs="Arial"/>
                <w:sz w:val="20"/>
                <w:highlight w:val="yellow"/>
              </w:rPr>
            </w:pPr>
            <w:r w:rsidRPr="00A6747E">
              <w:rPr>
                <w:rFonts w:cs="Arial"/>
                <w:sz w:val="20"/>
              </w:rPr>
              <w:lastRenderedPageBreak/>
              <w:t xml:space="preserve">Durch das Vorhaben </w:t>
            </w:r>
            <w:r w:rsidR="006A73BA">
              <w:rPr>
                <w:rFonts w:cs="Arial"/>
                <w:sz w:val="20"/>
              </w:rPr>
              <w:t xml:space="preserve">(GZ 1, GZ 2) </w:t>
            </w:r>
            <w:r w:rsidRPr="00A6747E">
              <w:rPr>
                <w:rFonts w:cs="Arial"/>
                <w:sz w:val="20"/>
              </w:rPr>
              <w:t xml:space="preserve">sind keine Flächen mit forstwirtschaftlicher Nutzung betroffen. </w:t>
            </w:r>
          </w:p>
        </w:tc>
      </w:tr>
      <w:tr w:rsidR="0023586C" w:rsidRPr="006E4CA4" w14:paraId="360768B6" w14:textId="77777777" w:rsidTr="001C6305">
        <w:tc>
          <w:tcPr>
            <w:tcW w:w="6801" w:type="dxa"/>
            <w:tcBorders>
              <w:top w:val="dashSmallGap" w:sz="4" w:space="0" w:color="auto"/>
              <w:bottom w:val="dashSmallGap" w:sz="4" w:space="0" w:color="auto"/>
            </w:tcBorders>
            <w:shd w:val="clear" w:color="auto" w:fill="auto"/>
          </w:tcPr>
          <w:p w14:paraId="04359927" w14:textId="77777777" w:rsidR="0023586C" w:rsidRPr="00552722" w:rsidRDefault="0023586C" w:rsidP="0023586C">
            <w:pPr>
              <w:spacing w:before="120"/>
              <w:rPr>
                <w:rFonts w:cs="Arial"/>
                <w:sz w:val="20"/>
              </w:rPr>
            </w:pPr>
            <w:r w:rsidRPr="00552722">
              <w:rPr>
                <w:rFonts w:cs="Arial"/>
                <w:sz w:val="20"/>
              </w:rPr>
              <w:lastRenderedPageBreak/>
              <w:t>Sind in der Umgebung Anlagen mit Auswirkungen auf den Standort des Vorhabens bekannt?</w:t>
            </w:r>
          </w:p>
        </w:tc>
        <w:tc>
          <w:tcPr>
            <w:tcW w:w="6802" w:type="dxa"/>
            <w:gridSpan w:val="3"/>
            <w:tcBorders>
              <w:top w:val="dashSmallGap" w:sz="4" w:space="0" w:color="auto"/>
              <w:bottom w:val="dashSmallGap" w:sz="4" w:space="0" w:color="auto"/>
            </w:tcBorders>
            <w:shd w:val="clear" w:color="auto" w:fill="auto"/>
          </w:tcPr>
          <w:p w14:paraId="17410FCA" w14:textId="77777777" w:rsidR="0023586C" w:rsidRPr="00552722" w:rsidRDefault="0023586C" w:rsidP="00DD24FE">
            <w:pPr>
              <w:spacing w:before="120"/>
              <w:rPr>
                <w:rFonts w:cs="Arial"/>
                <w:sz w:val="20"/>
              </w:rPr>
            </w:pPr>
            <w:r w:rsidRPr="00552722">
              <w:rPr>
                <w:rFonts w:cs="Arial"/>
                <w:sz w:val="20"/>
              </w:rPr>
              <w:t>nein</w:t>
            </w:r>
          </w:p>
        </w:tc>
      </w:tr>
      <w:tr w:rsidR="0023586C" w:rsidRPr="006E4CA4" w14:paraId="6C428BAE" w14:textId="77777777" w:rsidTr="001C6305">
        <w:tc>
          <w:tcPr>
            <w:tcW w:w="6801" w:type="dxa"/>
            <w:tcBorders>
              <w:top w:val="dashSmallGap" w:sz="4" w:space="0" w:color="auto"/>
              <w:bottom w:val="dashSmallGap" w:sz="4" w:space="0" w:color="auto"/>
            </w:tcBorders>
            <w:shd w:val="clear" w:color="auto" w:fill="auto"/>
          </w:tcPr>
          <w:p w14:paraId="5548EE06" w14:textId="77777777" w:rsidR="0023586C" w:rsidRPr="00552722" w:rsidRDefault="0023586C" w:rsidP="0023586C">
            <w:pPr>
              <w:spacing w:before="120"/>
              <w:rPr>
                <w:rFonts w:cs="Arial"/>
                <w:sz w:val="20"/>
              </w:rPr>
            </w:pPr>
            <w:r w:rsidRPr="00552722">
              <w:rPr>
                <w:rFonts w:cs="Arial"/>
                <w:sz w:val="20"/>
              </w:rPr>
              <w:t>Welche diesbezüglichen oder sonstigen Vorbelastungen sind bekannt oder zu beachten?</w:t>
            </w:r>
          </w:p>
          <w:p w14:paraId="69E04933" w14:textId="77777777" w:rsidR="0023586C" w:rsidRPr="00552722" w:rsidRDefault="0023586C" w:rsidP="00323CA2">
            <w:pPr>
              <w:spacing w:before="120"/>
              <w:rPr>
                <w:rFonts w:cs="Arial"/>
                <w:sz w:val="20"/>
              </w:rPr>
            </w:pPr>
          </w:p>
        </w:tc>
        <w:tc>
          <w:tcPr>
            <w:tcW w:w="6802" w:type="dxa"/>
            <w:gridSpan w:val="3"/>
            <w:tcBorders>
              <w:top w:val="dashSmallGap" w:sz="4" w:space="0" w:color="auto"/>
              <w:bottom w:val="dashSmallGap" w:sz="4" w:space="0" w:color="auto"/>
            </w:tcBorders>
            <w:shd w:val="clear" w:color="auto" w:fill="auto"/>
          </w:tcPr>
          <w:p w14:paraId="5C650E61" w14:textId="2DA03C42" w:rsidR="00344EC9" w:rsidRDefault="00653711" w:rsidP="006A73BA">
            <w:pPr>
              <w:spacing w:before="120" w:after="0"/>
              <w:rPr>
                <w:rFonts w:cs="Arial"/>
                <w:sz w:val="20"/>
              </w:rPr>
            </w:pPr>
            <w:r>
              <w:rPr>
                <w:rFonts w:cs="Arial"/>
                <w:sz w:val="20"/>
              </w:rPr>
              <w:t xml:space="preserve">Es bestehen Vorbelastungen durch den </w:t>
            </w:r>
            <w:r w:rsidRPr="00653711">
              <w:rPr>
                <w:rFonts w:cs="Arial"/>
                <w:sz w:val="20"/>
              </w:rPr>
              <w:t xml:space="preserve">Braunkohle-Tagebaubetrieb </w:t>
            </w:r>
            <w:r w:rsidR="006A73BA">
              <w:rPr>
                <w:rFonts w:cs="Arial"/>
                <w:sz w:val="20"/>
              </w:rPr>
              <w:t xml:space="preserve">der Mitteldeutschen Braunkohlengesellschaft mbH (MIBRAG) im Untersuchungsgebiet. </w:t>
            </w:r>
            <w:r w:rsidR="002B13D7">
              <w:rPr>
                <w:rFonts w:cs="Arial"/>
                <w:sz w:val="20"/>
              </w:rPr>
              <w:t xml:space="preserve">Der </w:t>
            </w:r>
            <w:r w:rsidR="00553DA9" w:rsidRPr="00653711">
              <w:rPr>
                <w:rFonts w:cs="Arial"/>
                <w:sz w:val="20"/>
              </w:rPr>
              <w:t>Braunkohle-Tagebau</w:t>
            </w:r>
            <w:r w:rsidR="00553DA9">
              <w:rPr>
                <w:rFonts w:cs="Arial"/>
                <w:sz w:val="20"/>
              </w:rPr>
              <w:t xml:space="preserve"> führt zur Eisenbelastungen in der Pleiße. </w:t>
            </w:r>
          </w:p>
          <w:p w14:paraId="2BE58BD0" w14:textId="5009F7DF" w:rsidR="006A73BA" w:rsidRPr="00D0611D" w:rsidRDefault="00D0611D" w:rsidP="006A73BA">
            <w:pPr>
              <w:spacing w:before="120" w:after="0"/>
              <w:rPr>
                <w:rFonts w:cs="Arial"/>
                <w:sz w:val="20"/>
              </w:rPr>
            </w:pPr>
            <w:r w:rsidRPr="00D0611D">
              <w:rPr>
                <w:rFonts w:cs="Arial"/>
                <w:sz w:val="20"/>
              </w:rPr>
              <w:t>Der Häuserbau am Ufer der Lagun</w:t>
            </w:r>
            <w:r>
              <w:rPr>
                <w:rFonts w:cs="Arial"/>
                <w:sz w:val="20"/>
              </w:rPr>
              <w:t>e</w:t>
            </w:r>
            <w:r w:rsidRPr="00D0611D">
              <w:rPr>
                <w:rFonts w:cs="Arial"/>
                <w:sz w:val="20"/>
              </w:rPr>
              <w:t xml:space="preserve"> am Hainer See ist als </w:t>
            </w:r>
            <w:r w:rsidR="006A73BA" w:rsidRPr="00D0611D">
              <w:rPr>
                <w:rFonts w:cs="Arial"/>
                <w:sz w:val="20"/>
              </w:rPr>
              <w:t xml:space="preserve">Vorbelastung </w:t>
            </w:r>
            <w:r w:rsidRPr="00D0611D">
              <w:rPr>
                <w:rFonts w:cs="Arial"/>
                <w:sz w:val="20"/>
              </w:rPr>
              <w:t xml:space="preserve">anzusehen. </w:t>
            </w:r>
          </w:p>
          <w:p w14:paraId="2031659C" w14:textId="77777777" w:rsidR="0023586C" w:rsidRPr="006A73BA" w:rsidRDefault="006A73BA" w:rsidP="006A73BA">
            <w:pPr>
              <w:spacing w:before="120" w:after="0"/>
              <w:rPr>
                <w:rFonts w:cs="Arial"/>
                <w:sz w:val="20"/>
              </w:rPr>
            </w:pPr>
            <w:bookmarkStart w:id="47" w:name="_Hlk524421039"/>
            <w:r w:rsidRPr="006A73BA">
              <w:rPr>
                <w:rFonts w:cs="Arial"/>
                <w:sz w:val="20"/>
              </w:rPr>
              <w:t xml:space="preserve">Laut Landratsamt Leipzig sind im Untersuchungsgebiet keine </w:t>
            </w:r>
            <w:r w:rsidR="0023586C" w:rsidRPr="006A73BA">
              <w:rPr>
                <w:rFonts w:cs="Arial"/>
                <w:sz w:val="20"/>
              </w:rPr>
              <w:t>Altlastenverdachtsflächen</w:t>
            </w:r>
            <w:bookmarkEnd w:id="47"/>
            <w:r w:rsidRPr="006A73BA">
              <w:rPr>
                <w:rFonts w:cs="Arial"/>
                <w:sz w:val="20"/>
              </w:rPr>
              <w:t xml:space="preserve"> gemäß Sächsisches Altlastenkataster (SALKA) vorhanden.</w:t>
            </w:r>
          </w:p>
          <w:p w14:paraId="2213CA3F" w14:textId="77777777" w:rsidR="0023586C" w:rsidRPr="006A73BA" w:rsidRDefault="0023586C" w:rsidP="006A73BA">
            <w:pPr>
              <w:keepNext/>
              <w:keepLines/>
              <w:spacing w:before="120" w:line="240" w:lineRule="auto"/>
              <w:rPr>
                <w:rFonts w:cs="Arial"/>
                <w:sz w:val="20"/>
              </w:rPr>
            </w:pPr>
            <w:r w:rsidRPr="006A73BA">
              <w:rPr>
                <w:rFonts w:cs="Arial"/>
                <w:sz w:val="20"/>
              </w:rPr>
              <w:t xml:space="preserve">Da Altlasten und schädliche Bodenveränderungen Untersuchungsraum nicht generell auszuschließen sind, ist bei Aushub- oder Baumaßnahmen darauf zu achten, ob sich Bodenaushubmaterial in Aussehen, Geruch oder Beschaffenheit auffällig vom Normalzustand unterscheidet. Dies wäre ein Hinweis auf eine mögliche Altlast oder schädliche Bodenveränderung. In solchen Fällen ist dies der unteren Bodenschutzbehörde im Umweltamt gemäß § 10 Abs. 2 </w:t>
            </w:r>
            <w:proofErr w:type="spellStart"/>
            <w:r w:rsidRPr="006A73BA">
              <w:rPr>
                <w:rFonts w:cs="Arial"/>
                <w:sz w:val="20"/>
              </w:rPr>
              <w:t>SächsABG</w:t>
            </w:r>
            <w:proofErr w:type="spellEnd"/>
            <w:r w:rsidRPr="006A73BA">
              <w:rPr>
                <w:rFonts w:cs="Arial"/>
                <w:sz w:val="20"/>
              </w:rPr>
              <w:t xml:space="preserve"> anzuzeigen.</w:t>
            </w:r>
          </w:p>
        </w:tc>
      </w:tr>
      <w:tr w:rsidR="0023586C" w:rsidRPr="006E4CA4" w14:paraId="7146A1AE" w14:textId="77777777" w:rsidTr="001C6305">
        <w:tc>
          <w:tcPr>
            <w:tcW w:w="6801" w:type="dxa"/>
            <w:tcBorders>
              <w:top w:val="dashSmallGap" w:sz="4" w:space="0" w:color="auto"/>
            </w:tcBorders>
            <w:shd w:val="clear" w:color="auto" w:fill="auto"/>
          </w:tcPr>
          <w:p w14:paraId="4FF58646" w14:textId="77777777" w:rsidR="0023586C" w:rsidRPr="00552722" w:rsidRDefault="0023586C" w:rsidP="00323CA2">
            <w:pPr>
              <w:spacing w:before="120"/>
              <w:rPr>
                <w:rFonts w:cs="Arial"/>
                <w:sz w:val="20"/>
              </w:rPr>
            </w:pPr>
            <w:r w:rsidRPr="00552722">
              <w:rPr>
                <w:rFonts w:cs="Arial"/>
                <w:sz w:val="20"/>
              </w:rPr>
              <w:t>Sind kumulative Wirkungen möglich (Art und Intensität)?</w:t>
            </w:r>
          </w:p>
        </w:tc>
        <w:tc>
          <w:tcPr>
            <w:tcW w:w="6802" w:type="dxa"/>
            <w:gridSpan w:val="3"/>
            <w:tcBorders>
              <w:top w:val="dashSmallGap" w:sz="4" w:space="0" w:color="auto"/>
            </w:tcBorders>
            <w:shd w:val="clear" w:color="auto" w:fill="auto"/>
          </w:tcPr>
          <w:p w14:paraId="192D1335" w14:textId="77777777" w:rsidR="0023586C" w:rsidRPr="006E4CA4" w:rsidRDefault="00EE4B6B" w:rsidP="00344EC9">
            <w:pPr>
              <w:keepNext/>
              <w:keepLines/>
              <w:spacing w:before="120" w:line="240" w:lineRule="auto"/>
              <w:rPr>
                <w:rFonts w:cs="Arial"/>
                <w:sz w:val="20"/>
                <w:highlight w:val="yellow"/>
              </w:rPr>
            </w:pPr>
            <w:r w:rsidRPr="00344EC9">
              <w:rPr>
                <w:rFonts w:cs="Arial"/>
                <w:sz w:val="20"/>
              </w:rPr>
              <w:t>nein</w:t>
            </w:r>
          </w:p>
        </w:tc>
      </w:tr>
      <w:tr w:rsidR="00323CA2" w:rsidRPr="006E4CA4" w14:paraId="797D83BC" w14:textId="77777777" w:rsidTr="001C6305">
        <w:tc>
          <w:tcPr>
            <w:tcW w:w="13603" w:type="dxa"/>
            <w:gridSpan w:val="4"/>
            <w:tcBorders>
              <w:bottom w:val="single" w:sz="4" w:space="0" w:color="auto"/>
            </w:tcBorders>
            <w:shd w:val="clear" w:color="auto" w:fill="D9D9D9" w:themeFill="background1" w:themeFillShade="D9"/>
          </w:tcPr>
          <w:p w14:paraId="3DB590B7" w14:textId="09011E92" w:rsidR="00323CA2" w:rsidRPr="00552722" w:rsidRDefault="00323CA2" w:rsidP="009703E9">
            <w:pPr>
              <w:keepNext/>
              <w:spacing w:before="120" w:line="276" w:lineRule="auto"/>
              <w:ind w:left="709" w:hanging="709"/>
              <w:rPr>
                <w:rFonts w:cs="Arial"/>
                <w:sz w:val="20"/>
              </w:rPr>
            </w:pPr>
            <w:bookmarkStart w:id="48" w:name="_Toc505697981"/>
            <w:r w:rsidRPr="00552722">
              <w:rPr>
                <w:b/>
                <w:sz w:val="20"/>
              </w:rPr>
              <w:t>Qualitätskriterien (Pkt. 2.2 UVPG A3)</w:t>
            </w:r>
            <w:bookmarkEnd w:id="48"/>
          </w:p>
        </w:tc>
      </w:tr>
      <w:tr w:rsidR="00323CA2" w:rsidRPr="006E4CA4" w14:paraId="598B4050" w14:textId="77777777" w:rsidTr="001C6305">
        <w:tc>
          <w:tcPr>
            <w:tcW w:w="6801" w:type="dxa"/>
            <w:tcBorders>
              <w:bottom w:val="dashSmallGap" w:sz="4" w:space="0" w:color="auto"/>
            </w:tcBorders>
            <w:shd w:val="clear" w:color="auto" w:fill="auto"/>
          </w:tcPr>
          <w:p w14:paraId="5F33B988" w14:textId="77777777" w:rsidR="00323CA2" w:rsidRPr="00552722" w:rsidRDefault="00323CA2" w:rsidP="00F35BB1">
            <w:pPr>
              <w:spacing w:before="120"/>
              <w:rPr>
                <w:rFonts w:cs="Arial"/>
                <w:sz w:val="20"/>
              </w:rPr>
            </w:pPr>
            <w:r w:rsidRPr="00552722">
              <w:rPr>
                <w:rFonts w:cs="Arial"/>
                <w:sz w:val="20"/>
              </w:rPr>
              <w:t>Reichtum, Qualität und Regenerationsfähigkeit der natürlichen Ressourcen, insbesondere Fläche, Boden, Landwirtschaft, Wasser, Tiere, Pflanzen, biologische Vielfalt, des Gebietes und seines Untergrunds</w:t>
            </w:r>
          </w:p>
          <w:p w14:paraId="5E618885" w14:textId="77777777" w:rsidR="00323CA2" w:rsidRPr="00552722" w:rsidRDefault="00323CA2" w:rsidP="00F60E71">
            <w:pPr>
              <w:spacing w:before="120"/>
              <w:rPr>
                <w:rFonts w:cs="Arial"/>
              </w:rPr>
            </w:pPr>
          </w:p>
        </w:tc>
        <w:tc>
          <w:tcPr>
            <w:tcW w:w="6802" w:type="dxa"/>
            <w:gridSpan w:val="3"/>
            <w:tcBorders>
              <w:bottom w:val="dashSmallGap" w:sz="4" w:space="0" w:color="auto"/>
            </w:tcBorders>
            <w:shd w:val="clear" w:color="auto" w:fill="auto"/>
          </w:tcPr>
          <w:p w14:paraId="5EBF48A8" w14:textId="574C8D72" w:rsidR="00A6747E" w:rsidRDefault="00A6747E" w:rsidP="003C05E0">
            <w:pPr>
              <w:spacing w:before="120" w:after="0"/>
              <w:rPr>
                <w:rFonts w:cs="Arial"/>
                <w:sz w:val="20"/>
              </w:rPr>
            </w:pPr>
            <w:r w:rsidRPr="003268BF">
              <w:rPr>
                <w:rFonts w:cs="Arial"/>
                <w:sz w:val="20"/>
              </w:rPr>
              <w:t xml:space="preserve">Das Gelände zwischen Wyhra und Hainer See besteht aus Offenland. </w:t>
            </w:r>
            <w:r>
              <w:rPr>
                <w:rFonts w:cs="Arial"/>
                <w:sz w:val="20"/>
              </w:rPr>
              <w:t xml:space="preserve">Gemäß Geoportal Sachsen sind Ackerflächen (81.000) und </w:t>
            </w:r>
            <w:r w:rsidRPr="002672E6">
              <w:rPr>
                <w:rFonts w:cs="Arial"/>
                <w:sz w:val="20"/>
              </w:rPr>
              <w:t>trocken-frisch</w:t>
            </w:r>
            <w:r>
              <w:rPr>
                <w:rFonts w:cs="Arial"/>
                <w:sz w:val="20"/>
              </w:rPr>
              <w:t xml:space="preserve">e </w:t>
            </w:r>
            <w:r>
              <w:rPr>
                <w:rFonts w:cs="Arial"/>
                <w:sz w:val="20"/>
              </w:rPr>
              <w:br/>
            </w:r>
            <w:r w:rsidRPr="002672E6">
              <w:rPr>
                <w:rFonts w:cs="Arial"/>
                <w:sz w:val="20"/>
              </w:rPr>
              <w:t>Ruderalflur</w:t>
            </w:r>
            <w:r>
              <w:rPr>
                <w:rFonts w:cs="Arial"/>
                <w:sz w:val="20"/>
              </w:rPr>
              <w:t>en</w:t>
            </w:r>
            <w:r w:rsidRPr="002672E6">
              <w:rPr>
                <w:rFonts w:cs="Arial"/>
                <w:sz w:val="20"/>
              </w:rPr>
              <w:t xml:space="preserve"> </w:t>
            </w:r>
            <w:r>
              <w:rPr>
                <w:rFonts w:cs="Arial"/>
                <w:sz w:val="20"/>
              </w:rPr>
              <w:t xml:space="preserve">mit Gehölzbestand (42.100.4) anzutreffen. </w:t>
            </w:r>
            <w:r w:rsidRPr="003268BF">
              <w:rPr>
                <w:rFonts w:cs="Arial"/>
                <w:sz w:val="20"/>
              </w:rPr>
              <w:t xml:space="preserve">Nördlich von </w:t>
            </w:r>
            <w:r>
              <w:rPr>
                <w:rFonts w:cs="Arial"/>
                <w:sz w:val="20"/>
              </w:rPr>
              <w:br/>
            </w:r>
            <w:proofErr w:type="spellStart"/>
            <w:r w:rsidRPr="003268BF">
              <w:rPr>
                <w:rFonts w:cs="Arial"/>
                <w:sz w:val="20"/>
              </w:rPr>
              <w:t>Großzössen</w:t>
            </w:r>
            <w:proofErr w:type="spellEnd"/>
            <w:r w:rsidRPr="003268BF">
              <w:rPr>
                <w:rFonts w:cs="Arial"/>
                <w:sz w:val="20"/>
              </w:rPr>
              <w:t xml:space="preserve"> ist laut Geoportal Sachsen ein Laubwald </w:t>
            </w:r>
            <w:r w:rsidR="00616911">
              <w:rPr>
                <w:rFonts w:cs="Arial"/>
                <w:sz w:val="20"/>
              </w:rPr>
              <w:t xml:space="preserve">als </w:t>
            </w:r>
            <w:r w:rsidRPr="003268BF">
              <w:rPr>
                <w:rFonts w:cs="Arial"/>
                <w:sz w:val="20"/>
              </w:rPr>
              <w:t>Reinbestand</w:t>
            </w:r>
            <w:r w:rsidR="00616911">
              <w:rPr>
                <w:rFonts w:cs="Arial"/>
                <w:sz w:val="20"/>
              </w:rPr>
              <w:t xml:space="preserve"> (71.900.2)</w:t>
            </w:r>
            <w:r w:rsidRPr="003268BF">
              <w:rPr>
                <w:rFonts w:cs="Arial"/>
                <w:sz w:val="20"/>
              </w:rPr>
              <w:t xml:space="preserve"> vorhanden. </w:t>
            </w:r>
          </w:p>
          <w:p w14:paraId="72482686" w14:textId="77777777" w:rsidR="00837BFE" w:rsidRDefault="00837BFE" w:rsidP="00837BFE">
            <w:pPr>
              <w:spacing w:before="120"/>
              <w:rPr>
                <w:rFonts w:cs="Arial"/>
                <w:sz w:val="20"/>
                <w:highlight w:val="yellow"/>
              </w:rPr>
            </w:pPr>
            <w:r w:rsidRPr="00F32C08">
              <w:rPr>
                <w:rFonts w:cs="Arial"/>
                <w:sz w:val="20"/>
              </w:rPr>
              <w:lastRenderedPageBreak/>
              <w:t xml:space="preserve">Die Wyhra ist im Untersuchungsabschnitt Bestandteil der </w:t>
            </w:r>
            <w:proofErr w:type="spellStart"/>
            <w:r w:rsidRPr="00F32C08">
              <w:rPr>
                <w:rFonts w:cs="Arial"/>
                <w:sz w:val="20"/>
              </w:rPr>
              <w:t>Barbenregion</w:t>
            </w:r>
            <w:proofErr w:type="spellEnd"/>
            <w:r w:rsidRPr="00F32C08">
              <w:rPr>
                <w:rFonts w:cs="Arial"/>
                <w:sz w:val="20"/>
              </w:rPr>
              <w:t xml:space="preserve"> und wird genauso wie die unterliegende Pleiße dem „Gründling-Rotauge-Gewässer II“ zugeordnet. Eine ökologische Durchgängigkeit zur Pleiße ist </w:t>
            </w:r>
            <w:r w:rsidRPr="007F2472">
              <w:rPr>
                <w:rFonts w:cs="Arial"/>
                <w:sz w:val="20"/>
              </w:rPr>
              <w:t>gewährleistet. (Schonzeit Barben 15.04.-30.06.)</w:t>
            </w:r>
          </w:p>
          <w:p w14:paraId="54FADEAF" w14:textId="71941182" w:rsidR="00BD292D" w:rsidRDefault="007C5941" w:rsidP="009703E9">
            <w:pPr>
              <w:keepNext/>
              <w:keepLines/>
              <w:spacing w:line="240" w:lineRule="auto"/>
              <w:rPr>
                <w:rFonts w:cs="Arial"/>
                <w:sz w:val="20"/>
              </w:rPr>
            </w:pPr>
            <w:r w:rsidRPr="007C5941">
              <w:rPr>
                <w:rFonts w:cs="Arial"/>
                <w:sz w:val="20"/>
              </w:rPr>
              <w:t>Innerhalb des Untersuchungsgebietes ist kein FFH</w:t>
            </w:r>
            <w:r>
              <w:rPr>
                <w:rFonts w:cs="Arial"/>
                <w:sz w:val="20"/>
              </w:rPr>
              <w:t>- und SPA</w:t>
            </w:r>
            <w:r w:rsidRPr="007C5941">
              <w:rPr>
                <w:rFonts w:cs="Arial"/>
                <w:sz w:val="20"/>
              </w:rPr>
              <w:t xml:space="preserve">-Gebiet vorhanden. </w:t>
            </w:r>
            <w:r>
              <w:rPr>
                <w:rFonts w:cs="Arial"/>
                <w:sz w:val="20"/>
              </w:rPr>
              <w:t xml:space="preserve">Östlich außerhalb des Untersuchungsgebietes und in unmittelbarer Nähe befindet sich das </w:t>
            </w:r>
            <w:r w:rsidR="00BD292D" w:rsidRPr="00124970">
              <w:rPr>
                <w:rFonts w:cs="Arial"/>
                <w:sz w:val="20"/>
              </w:rPr>
              <w:t xml:space="preserve">FFH-Gebiet DE 4840-302 </w:t>
            </w:r>
            <w:r w:rsidR="00BD292D">
              <w:rPr>
                <w:rFonts w:cs="Arial"/>
                <w:sz w:val="20"/>
              </w:rPr>
              <w:t>„</w:t>
            </w:r>
            <w:proofErr w:type="spellStart"/>
            <w:r w:rsidR="00BD292D" w:rsidRPr="00124970">
              <w:rPr>
                <w:rFonts w:cs="Arial"/>
                <w:sz w:val="20"/>
              </w:rPr>
              <w:t>Wy</w:t>
            </w:r>
            <w:r w:rsidR="006355D9">
              <w:rPr>
                <w:rFonts w:cs="Arial"/>
                <w:sz w:val="20"/>
              </w:rPr>
              <w:t>h</w:t>
            </w:r>
            <w:r w:rsidR="00BD292D" w:rsidRPr="00124970">
              <w:rPr>
                <w:rFonts w:cs="Arial"/>
                <w:sz w:val="20"/>
              </w:rPr>
              <w:t>raaue</w:t>
            </w:r>
            <w:proofErr w:type="spellEnd"/>
            <w:r w:rsidR="00BD292D" w:rsidRPr="00124970">
              <w:rPr>
                <w:rFonts w:cs="Arial"/>
                <w:sz w:val="20"/>
              </w:rPr>
              <w:t xml:space="preserve"> und </w:t>
            </w:r>
            <w:proofErr w:type="spellStart"/>
            <w:r w:rsidR="00BD292D" w:rsidRPr="00124970">
              <w:rPr>
                <w:rFonts w:cs="Arial"/>
                <w:sz w:val="20"/>
              </w:rPr>
              <w:t>Frohburger</w:t>
            </w:r>
            <w:proofErr w:type="spellEnd"/>
            <w:r w:rsidR="00BD292D" w:rsidRPr="00124970">
              <w:rPr>
                <w:rFonts w:cs="Arial"/>
                <w:sz w:val="20"/>
              </w:rPr>
              <w:t xml:space="preserve"> Streitwald“</w:t>
            </w:r>
            <w:r>
              <w:rPr>
                <w:rFonts w:cs="Arial"/>
                <w:sz w:val="20"/>
              </w:rPr>
              <w:t xml:space="preserve">. </w:t>
            </w:r>
            <w:r w:rsidRPr="007C5941">
              <w:rPr>
                <w:rFonts w:cs="Arial"/>
                <w:sz w:val="20"/>
              </w:rPr>
              <w:t xml:space="preserve">Charakterisiert wird das Gebiet durch naturnahe Wasserläufe und </w:t>
            </w:r>
            <w:proofErr w:type="spellStart"/>
            <w:r w:rsidRPr="007C5941">
              <w:rPr>
                <w:rFonts w:cs="Arial"/>
                <w:sz w:val="20"/>
              </w:rPr>
              <w:t>Auwaldgesellschaften</w:t>
            </w:r>
            <w:proofErr w:type="spellEnd"/>
            <w:r w:rsidRPr="007C5941">
              <w:rPr>
                <w:rFonts w:cs="Arial"/>
                <w:sz w:val="20"/>
              </w:rPr>
              <w:t>, angrenzende bodensaure Buchenwälder sowie Eichen-Hainbuchenwälder.</w:t>
            </w:r>
            <w:r>
              <w:rPr>
                <w:rFonts w:cs="Arial"/>
                <w:sz w:val="20"/>
              </w:rPr>
              <w:t xml:space="preserve"> Im FFH-Gebiet </w:t>
            </w:r>
            <w:r w:rsidR="00BD292D">
              <w:rPr>
                <w:rFonts w:cs="Arial"/>
                <w:sz w:val="20"/>
              </w:rPr>
              <w:t xml:space="preserve">ist ein Migrationskorridor (Wanderbereich) des Fischotters (FFH-Art des Anhangs II, IV) ausgewiesen. </w:t>
            </w:r>
          </w:p>
          <w:p w14:paraId="720C1789" w14:textId="77777777" w:rsidR="00323CA2" w:rsidRDefault="00BD292D" w:rsidP="009703E9">
            <w:pPr>
              <w:keepNext/>
              <w:keepLines/>
              <w:spacing w:line="240" w:lineRule="auto"/>
              <w:rPr>
                <w:rFonts w:cs="Arial"/>
                <w:sz w:val="20"/>
              </w:rPr>
            </w:pPr>
            <w:r w:rsidRPr="00BD292D">
              <w:rPr>
                <w:rFonts w:cs="Arial"/>
                <w:sz w:val="20"/>
              </w:rPr>
              <w:t xml:space="preserve">Lebensraumtypen gemäß Anhang I der FFH-RL sind im Untersuchungsgebiet nicht vorhanden. </w:t>
            </w:r>
          </w:p>
          <w:p w14:paraId="29D95554" w14:textId="77777777" w:rsidR="00974D2F" w:rsidRDefault="007C5941" w:rsidP="00974D2F">
            <w:pPr>
              <w:keepNext/>
              <w:keepLines/>
              <w:spacing w:line="240" w:lineRule="auto"/>
              <w:rPr>
                <w:rFonts w:cs="Arial"/>
                <w:sz w:val="20"/>
              </w:rPr>
            </w:pPr>
            <w:r w:rsidRPr="007C5941">
              <w:rPr>
                <w:rFonts w:cs="Arial"/>
                <w:sz w:val="20"/>
              </w:rPr>
              <w:t xml:space="preserve">Der Vorhabenbereich </w:t>
            </w:r>
            <w:r w:rsidR="00974D2F">
              <w:rPr>
                <w:rFonts w:cs="Arial"/>
                <w:sz w:val="20"/>
              </w:rPr>
              <w:t xml:space="preserve">liegt teilweise innerhalb des </w:t>
            </w:r>
            <w:r w:rsidRPr="007C5941">
              <w:rPr>
                <w:rFonts w:cs="Arial"/>
                <w:sz w:val="20"/>
              </w:rPr>
              <w:t>Landschaftsschutzgebiet</w:t>
            </w:r>
            <w:r w:rsidR="00974D2F">
              <w:rPr>
                <w:rFonts w:cs="Arial"/>
                <w:sz w:val="20"/>
              </w:rPr>
              <w:t>es</w:t>
            </w:r>
            <w:r w:rsidRPr="007C5941">
              <w:rPr>
                <w:rFonts w:cs="Arial"/>
                <w:sz w:val="20"/>
              </w:rPr>
              <w:t xml:space="preserve"> „</w:t>
            </w:r>
            <w:proofErr w:type="spellStart"/>
            <w:r w:rsidRPr="007C5941">
              <w:rPr>
                <w:rFonts w:cs="Arial"/>
                <w:sz w:val="20"/>
              </w:rPr>
              <w:t>Wyhraaue</w:t>
            </w:r>
            <w:proofErr w:type="spellEnd"/>
            <w:r w:rsidRPr="007C5941">
              <w:rPr>
                <w:rFonts w:cs="Arial"/>
                <w:sz w:val="20"/>
              </w:rPr>
              <w:t>“.</w:t>
            </w:r>
          </w:p>
          <w:p w14:paraId="373DD117" w14:textId="1BBC8224" w:rsidR="00974D2F" w:rsidRPr="00BD292D" w:rsidRDefault="00974D2F" w:rsidP="00974D2F">
            <w:pPr>
              <w:keepNext/>
              <w:keepLines/>
              <w:spacing w:line="240" w:lineRule="auto"/>
              <w:rPr>
                <w:rFonts w:cs="Arial"/>
                <w:sz w:val="20"/>
              </w:rPr>
            </w:pPr>
            <w:r w:rsidRPr="00974D2F">
              <w:rPr>
                <w:rFonts w:cs="Arial"/>
                <w:sz w:val="20"/>
              </w:rPr>
              <w:t>Nach jetzigem Kenntnisstand sind innerhalb des Untersuchungsgebietes keine geschützten Biotope gemäß § 30 BNatSchG</w:t>
            </w:r>
            <w:r>
              <w:rPr>
                <w:rFonts w:cs="Arial"/>
                <w:sz w:val="20"/>
              </w:rPr>
              <w:t xml:space="preserve"> bzw.</w:t>
            </w:r>
            <w:r w:rsidRPr="00974D2F">
              <w:rPr>
                <w:rFonts w:cs="Arial"/>
                <w:sz w:val="20"/>
              </w:rPr>
              <w:t xml:space="preserve"> § 21 </w:t>
            </w:r>
            <w:proofErr w:type="spellStart"/>
            <w:r w:rsidRPr="00974D2F">
              <w:rPr>
                <w:rFonts w:cs="Arial"/>
                <w:sz w:val="20"/>
              </w:rPr>
              <w:t>SächsNatSchG</w:t>
            </w:r>
            <w:proofErr w:type="spellEnd"/>
            <w:r>
              <w:rPr>
                <w:rFonts w:cs="Arial"/>
                <w:sz w:val="20"/>
              </w:rPr>
              <w:t xml:space="preserve"> </w:t>
            </w:r>
            <w:r w:rsidRPr="00974D2F">
              <w:rPr>
                <w:rFonts w:cs="Arial"/>
                <w:sz w:val="20"/>
              </w:rPr>
              <w:t>ausgewiesen. Südlich des Hainer Sees grenzt ein ökologisch wertvolles Feuchtgebiet, welches potentiell als geschütztes Biotop eingestuft werden kann.</w:t>
            </w:r>
          </w:p>
        </w:tc>
      </w:tr>
      <w:tr w:rsidR="00F60E71" w:rsidRPr="006E4CA4" w14:paraId="221FC87B" w14:textId="77777777" w:rsidTr="001C6305">
        <w:tc>
          <w:tcPr>
            <w:tcW w:w="6801" w:type="dxa"/>
            <w:tcBorders>
              <w:top w:val="dashSmallGap" w:sz="4" w:space="0" w:color="auto"/>
              <w:bottom w:val="dashSmallGap" w:sz="4" w:space="0" w:color="auto"/>
            </w:tcBorders>
            <w:shd w:val="clear" w:color="auto" w:fill="auto"/>
          </w:tcPr>
          <w:p w14:paraId="4E2F188D" w14:textId="77777777" w:rsidR="00F60E71" w:rsidRPr="00552722" w:rsidRDefault="00F60E71" w:rsidP="00B340E0">
            <w:pPr>
              <w:keepLines/>
              <w:spacing w:before="120"/>
              <w:rPr>
                <w:rFonts w:cs="Arial"/>
                <w:sz w:val="20"/>
                <w:u w:val="single"/>
              </w:rPr>
            </w:pPr>
            <w:r w:rsidRPr="00552722">
              <w:rPr>
                <w:rFonts w:cs="Arial"/>
                <w:sz w:val="20"/>
                <w:u w:val="single"/>
              </w:rPr>
              <w:lastRenderedPageBreak/>
              <w:t>Boden</w:t>
            </w:r>
          </w:p>
          <w:p w14:paraId="7FCDAABE" w14:textId="77777777" w:rsidR="00F60E71" w:rsidRPr="00552722" w:rsidRDefault="00F60E71" w:rsidP="00B340E0">
            <w:pPr>
              <w:keepLines/>
              <w:spacing w:line="240" w:lineRule="auto"/>
              <w:rPr>
                <w:rFonts w:cs="Arial"/>
                <w:sz w:val="20"/>
              </w:rPr>
            </w:pPr>
            <w:r w:rsidRPr="00552722">
              <w:rPr>
                <w:rFonts w:cs="Arial"/>
                <w:sz w:val="20"/>
              </w:rPr>
              <w:t>Empfindlichkeit gegenüber Bodenerosion; Stoffliche Belastung der Böden</w:t>
            </w:r>
          </w:p>
        </w:tc>
        <w:tc>
          <w:tcPr>
            <w:tcW w:w="6802" w:type="dxa"/>
            <w:gridSpan w:val="3"/>
            <w:tcBorders>
              <w:top w:val="dashSmallGap" w:sz="4" w:space="0" w:color="auto"/>
              <w:bottom w:val="dashSmallGap" w:sz="4" w:space="0" w:color="auto"/>
            </w:tcBorders>
            <w:shd w:val="clear" w:color="auto" w:fill="auto"/>
          </w:tcPr>
          <w:p w14:paraId="101C2CD8" w14:textId="77777777" w:rsidR="00F60E71" w:rsidRPr="006E4CA4" w:rsidRDefault="00F60E71" w:rsidP="00B340E0">
            <w:pPr>
              <w:keepLines/>
              <w:spacing w:before="120"/>
              <w:rPr>
                <w:rFonts w:cs="Arial"/>
                <w:sz w:val="20"/>
                <w:highlight w:val="yellow"/>
              </w:rPr>
            </w:pPr>
            <w:r w:rsidRPr="00837BFE">
              <w:rPr>
                <w:rFonts w:cs="Arial"/>
                <w:sz w:val="20"/>
              </w:rPr>
              <w:t>Gemäß</w:t>
            </w:r>
            <w:r w:rsidR="00837BFE" w:rsidRPr="00837BFE">
              <w:rPr>
                <w:rFonts w:cs="Arial"/>
                <w:sz w:val="20"/>
              </w:rPr>
              <w:t xml:space="preserve"> </w:t>
            </w:r>
            <w:r w:rsidR="006F4F04">
              <w:rPr>
                <w:rFonts w:cs="Arial"/>
                <w:sz w:val="20"/>
              </w:rPr>
              <w:t xml:space="preserve">Bodenkarte des </w:t>
            </w:r>
            <w:r w:rsidR="00837BFE" w:rsidRPr="00837BFE">
              <w:rPr>
                <w:rFonts w:cs="Arial"/>
                <w:sz w:val="20"/>
              </w:rPr>
              <w:t>Landesamtes für Umwelt, Landwirtschaft und Geologie (LfULG)</w:t>
            </w:r>
            <w:r w:rsidRPr="00926164">
              <w:rPr>
                <w:rFonts w:cs="Arial"/>
                <w:sz w:val="20"/>
              </w:rPr>
              <w:t xml:space="preserve"> </w:t>
            </w:r>
            <w:r w:rsidR="00926164">
              <w:rPr>
                <w:rFonts w:cs="Arial"/>
                <w:sz w:val="20"/>
              </w:rPr>
              <w:t>ist</w:t>
            </w:r>
            <w:r w:rsidR="00926164" w:rsidRPr="00926164">
              <w:rPr>
                <w:rFonts w:cs="Arial"/>
                <w:sz w:val="20"/>
              </w:rPr>
              <w:t xml:space="preserve"> im Untersuchungsraum die Leitbodenform </w:t>
            </w:r>
            <w:proofErr w:type="spellStart"/>
            <w:r w:rsidR="00926164" w:rsidRPr="00926164">
              <w:rPr>
                <w:rFonts w:cs="Arial"/>
                <w:sz w:val="20"/>
              </w:rPr>
              <w:t>Lockersyrosem</w:t>
            </w:r>
            <w:proofErr w:type="spellEnd"/>
            <w:r w:rsidR="00926164" w:rsidRPr="00926164">
              <w:rPr>
                <w:rFonts w:cs="Arial"/>
                <w:sz w:val="20"/>
              </w:rPr>
              <w:t xml:space="preserve"> aus gekipptem Kies führendem Sand (Lockermaterial) und im Bereich der Wyhra Vega aus </w:t>
            </w:r>
            <w:proofErr w:type="spellStart"/>
            <w:r w:rsidR="00926164" w:rsidRPr="00926164">
              <w:rPr>
                <w:rFonts w:cs="Arial"/>
                <w:sz w:val="20"/>
              </w:rPr>
              <w:t>fluvilimnogenem</w:t>
            </w:r>
            <w:proofErr w:type="spellEnd"/>
            <w:r w:rsidR="00926164" w:rsidRPr="00926164">
              <w:rPr>
                <w:rFonts w:cs="Arial"/>
                <w:sz w:val="20"/>
              </w:rPr>
              <w:t xml:space="preserve"> Schluff (Auenschluff) vorhanden.  Als Substrateinheit sind Böden aus anthropogenen Sedimenten in Siedlungs-, Industrie und Bergbaugebieten sowie Böden aus Fluss- und Auenablagerungen angegeben.</w:t>
            </w:r>
          </w:p>
          <w:p w14:paraId="23F10AA6" w14:textId="77777777" w:rsidR="00F60E71" w:rsidRDefault="006027E3" w:rsidP="00B340E0">
            <w:pPr>
              <w:keepLines/>
              <w:spacing w:line="240" w:lineRule="auto"/>
              <w:rPr>
                <w:rFonts w:cs="Arial"/>
                <w:sz w:val="20"/>
              </w:rPr>
            </w:pPr>
            <w:r w:rsidRPr="006027E3">
              <w:rPr>
                <w:rFonts w:cs="Arial"/>
                <w:sz w:val="20"/>
              </w:rPr>
              <w:lastRenderedPageBreak/>
              <w:t>Hinsichtlich der geologischen Verhältnisse liegen für den Untersuchungsbereich Bohrlochdaten aus der Datenbank der LMBV vor</w:t>
            </w:r>
            <w:r>
              <w:rPr>
                <w:rFonts w:cs="Arial"/>
                <w:sz w:val="20"/>
              </w:rPr>
              <w:t xml:space="preserve">. </w:t>
            </w:r>
            <w:r w:rsidRPr="006027E3">
              <w:rPr>
                <w:rFonts w:cs="Arial"/>
                <w:sz w:val="20"/>
              </w:rPr>
              <w:t>Bodenmechanische Untersuchungen wurden für die oberen Bodenschichten nicht durchgeführt. Hauptaugenmerk dieser Bohrungen war die Erkundung der Braunkohle.</w:t>
            </w:r>
          </w:p>
          <w:p w14:paraId="71325446" w14:textId="77777777" w:rsidR="006027E3" w:rsidRDefault="006027E3" w:rsidP="00B340E0">
            <w:pPr>
              <w:keepLines/>
              <w:spacing w:line="240" w:lineRule="auto"/>
              <w:rPr>
                <w:rFonts w:cs="Arial"/>
                <w:sz w:val="20"/>
              </w:rPr>
            </w:pPr>
            <w:r w:rsidRPr="006027E3">
              <w:rPr>
                <w:rFonts w:cs="Arial"/>
                <w:sz w:val="20"/>
              </w:rPr>
              <w:t xml:space="preserve">Die damals durchgeführten Aufschlüsse ergaben eine Schichtenfolge der gewachsenen Bereiche beginnend mit geringmächtigen Auelehmen, denen der bis zu 3,5 m mächtige Geschiebemergel/-lehm folgt. In manchen Bereichen fehlen die Geschiebe. Dort steht unter dem Mutterboden und </w:t>
            </w:r>
            <w:proofErr w:type="spellStart"/>
            <w:r w:rsidRPr="006027E3">
              <w:rPr>
                <w:rFonts w:cs="Arial"/>
                <w:sz w:val="20"/>
              </w:rPr>
              <w:t>Auelehm</w:t>
            </w:r>
            <w:proofErr w:type="spellEnd"/>
            <w:r w:rsidRPr="006027E3">
              <w:rPr>
                <w:rFonts w:cs="Arial"/>
                <w:sz w:val="20"/>
              </w:rPr>
              <w:t xml:space="preserve"> der Grundwasserleiter im Flussschotter an, dessen Mächtigkeit zwischen 1 und 6 m beträgt und überwiegend aus Grob- und Mittelkiesen besteht. Die weitere Schichtenfolge setzt sich mit Feinsanden, Hangendschluff und dem Kohlenflöz fort.</w:t>
            </w:r>
          </w:p>
          <w:p w14:paraId="32D7F6B2" w14:textId="20FB69AA" w:rsidR="00C722E6" w:rsidRPr="006E4CA4" w:rsidRDefault="00C722E6" w:rsidP="00B340E0">
            <w:pPr>
              <w:keepLines/>
              <w:spacing w:line="240" w:lineRule="auto"/>
              <w:rPr>
                <w:rFonts w:cs="Arial"/>
                <w:sz w:val="20"/>
                <w:highlight w:val="yellow"/>
              </w:rPr>
            </w:pPr>
            <w:r w:rsidRPr="00262016">
              <w:rPr>
                <w:rFonts w:cs="Arial"/>
                <w:sz w:val="20"/>
              </w:rPr>
              <w:t>Laut Geoportal Sachsen befinden sich im Bereich des Ableiters</w:t>
            </w:r>
            <w:r w:rsidR="00262016" w:rsidRPr="00262016">
              <w:rPr>
                <w:rFonts w:cs="Arial"/>
                <w:sz w:val="20"/>
              </w:rPr>
              <w:t xml:space="preserve"> unterirdische Hohlräume (Erfassung 02.07.2018)</w:t>
            </w:r>
            <w:r w:rsidR="00B340E0">
              <w:rPr>
                <w:rFonts w:cs="Arial"/>
                <w:sz w:val="20"/>
              </w:rPr>
              <w:t>.</w:t>
            </w:r>
          </w:p>
        </w:tc>
      </w:tr>
      <w:tr w:rsidR="00F60E71" w:rsidRPr="006E4CA4" w14:paraId="4853E95E" w14:textId="77777777" w:rsidTr="009B6DD8">
        <w:tc>
          <w:tcPr>
            <w:tcW w:w="6801" w:type="dxa"/>
            <w:tcBorders>
              <w:top w:val="dashSmallGap" w:sz="4" w:space="0" w:color="auto"/>
              <w:bottom w:val="dashSmallGap" w:sz="4" w:space="0" w:color="auto"/>
            </w:tcBorders>
            <w:shd w:val="clear" w:color="auto" w:fill="auto"/>
          </w:tcPr>
          <w:p w14:paraId="385AEAE7" w14:textId="77777777" w:rsidR="00F60E71" w:rsidRPr="00552722" w:rsidRDefault="00F60E71" w:rsidP="00F60E71">
            <w:pPr>
              <w:spacing w:before="120"/>
              <w:rPr>
                <w:rFonts w:cs="Arial"/>
                <w:sz w:val="20"/>
              </w:rPr>
            </w:pPr>
            <w:r w:rsidRPr="00552722">
              <w:rPr>
                <w:rFonts w:cs="Arial"/>
                <w:sz w:val="20"/>
                <w:u w:val="single"/>
              </w:rPr>
              <w:lastRenderedPageBreak/>
              <w:t>Wasser</w:t>
            </w:r>
            <w:r w:rsidRPr="00552722">
              <w:rPr>
                <w:rFonts w:cs="Arial"/>
                <w:sz w:val="20"/>
              </w:rPr>
              <w:t xml:space="preserve">beschaffenheit: Gewässergüte, Stoffhaushalt, hygienischer Zustand und </w:t>
            </w:r>
            <w:proofErr w:type="spellStart"/>
            <w:r w:rsidRPr="00552722">
              <w:rPr>
                <w:rFonts w:cs="Arial"/>
                <w:sz w:val="20"/>
              </w:rPr>
              <w:t>planktische</w:t>
            </w:r>
            <w:proofErr w:type="spellEnd"/>
            <w:r w:rsidRPr="00552722">
              <w:rPr>
                <w:rFonts w:cs="Arial"/>
                <w:sz w:val="20"/>
              </w:rPr>
              <w:t xml:space="preserve"> Biozönose,</w:t>
            </w:r>
          </w:p>
          <w:p w14:paraId="12F2800E" w14:textId="77777777" w:rsidR="00F60E71" w:rsidRPr="00552722" w:rsidRDefault="00F60E71" w:rsidP="00F35BB1">
            <w:pPr>
              <w:spacing w:before="120"/>
              <w:rPr>
                <w:rFonts w:cs="Arial"/>
                <w:sz w:val="20"/>
              </w:rPr>
            </w:pPr>
            <w:r w:rsidRPr="00552722">
              <w:rPr>
                <w:rFonts w:cs="Arial"/>
                <w:sz w:val="20"/>
              </w:rPr>
              <w:t>Situation von Hydraulik/Hydrologie, Morphologie und Beschaffenheit der Gewässersedimente</w:t>
            </w:r>
          </w:p>
        </w:tc>
        <w:tc>
          <w:tcPr>
            <w:tcW w:w="6802" w:type="dxa"/>
            <w:gridSpan w:val="3"/>
            <w:tcBorders>
              <w:top w:val="dashSmallGap" w:sz="4" w:space="0" w:color="auto"/>
              <w:bottom w:val="dashSmallGap" w:sz="4" w:space="0" w:color="auto"/>
            </w:tcBorders>
            <w:shd w:val="clear" w:color="auto" w:fill="auto"/>
          </w:tcPr>
          <w:p w14:paraId="7C274E48" w14:textId="77777777" w:rsidR="00EE4B6B" w:rsidRPr="00EE4B6B" w:rsidRDefault="00EE4B6B" w:rsidP="00344EC9">
            <w:pPr>
              <w:keepNext/>
              <w:keepLines/>
              <w:spacing w:before="120" w:line="240" w:lineRule="auto"/>
              <w:rPr>
                <w:rFonts w:cs="Arial"/>
                <w:sz w:val="20"/>
              </w:rPr>
            </w:pPr>
            <w:r w:rsidRPr="00EE4B6B">
              <w:rPr>
                <w:rFonts w:cs="Arial"/>
                <w:sz w:val="20"/>
              </w:rPr>
              <w:t xml:space="preserve">Die im Betrachtungsraum fließende Wyhra einschließlich des Hauptzuflusses Eula gehört über die Pleiße zum Flusssystem der Weißen Elster. Die Wyhra und auch die Pleiße wurden im Zuge des Tagebaubetriebes im Betrachtungsraum historisch nahezu vollständig verändert. Die Pleiße verläuft ab der </w:t>
            </w:r>
            <w:proofErr w:type="spellStart"/>
            <w:r w:rsidRPr="00EE4B6B">
              <w:rPr>
                <w:rFonts w:cs="Arial"/>
                <w:sz w:val="20"/>
              </w:rPr>
              <w:t>Wyhramündung</w:t>
            </w:r>
            <w:proofErr w:type="spellEnd"/>
            <w:r w:rsidRPr="00EE4B6B">
              <w:rPr>
                <w:rFonts w:cs="Arial"/>
                <w:sz w:val="20"/>
              </w:rPr>
              <w:t xml:space="preserve"> über die Kippe des ehem. Tagebaus </w:t>
            </w:r>
            <w:proofErr w:type="spellStart"/>
            <w:r w:rsidRPr="00EE4B6B">
              <w:rPr>
                <w:rFonts w:cs="Arial"/>
                <w:sz w:val="20"/>
              </w:rPr>
              <w:t>Witznitz</w:t>
            </w:r>
            <w:proofErr w:type="spellEnd"/>
            <w:r w:rsidRPr="00EE4B6B">
              <w:rPr>
                <w:rFonts w:cs="Arial"/>
                <w:sz w:val="20"/>
              </w:rPr>
              <w:t xml:space="preserve"> II. Naturnahe Abschnitte gibt es an der Eula.</w:t>
            </w:r>
          </w:p>
          <w:p w14:paraId="0AF31F03" w14:textId="77777777" w:rsidR="00F60E71" w:rsidRPr="00344EC9" w:rsidRDefault="00F60E71" w:rsidP="00344EC9">
            <w:pPr>
              <w:keepNext/>
              <w:keepLines/>
              <w:spacing w:line="240" w:lineRule="auto"/>
              <w:rPr>
                <w:rFonts w:cs="Arial"/>
                <w:sz w:val="20"/>
              </w:rPr>
            </w:pPr>
            <w:r w:rsidRPr="00344EC9">
              <w:rPr>
                <w:rFonts w:cs="Arial"/>
                <w:sz w:val="20"/>
              </w:rPr>
              <w:t xml:space="preserve">Das Vorhaben befindet sich in einem festgesetzten Überschwemmungsgebiet gemäß § 72 </w:t>
            </w:r>
            <w:proofErr w:type="spellStart"/>
            <w:r w:rsidRPr="00344EC9">
              <w:rPr>
                <w:rFonts w:cs="Arial"/>
                <w:sz w:val="20"/>
              </w:rPr>
              <w:t>SächsWG</w:t>
            </w:r>
            <w:proofErr w:type="spellEnd"/>
            <w:r w:rsidRPr="00344EC9">
              <w:rPr>
                <w:rFonts w:cs="Arial"/>
                <w:sz w:val="20"/>
              </w:rPr>
              <w:t xml:space="preserve"> i. V. m. § 26 WHG</w:t>
            </w:r>
            <w:r w:rsidR="00344EC9">
              <w:rPr>
                <w:rFonts w:cs="Arial"/>
                <w:sz w:val="20"/>
              </w:rPr>
              <w:t>.</w:t>
            </w:r>
          </w:p>
          <w:p w14:paraId="2BF97D80" w14:textId="77777777" w:rsidR="00423945" w:rsidRDefault="00344EC9" w:rsidP="00344EC9">
            <w:pPr>
              <w:keepNext/>
              <w:keepLines/>
              <w:spacing w:line="240" w:lineRule="auto"/>
              <w:rPr>
                <w:rFonts w:cs="Arial"/>
                <w:sz w:val="20"/>
              </w:rPr>
            </w:pPr>
            <w:r>
              <w:rPr>
                <w:rFonts w:cs="Arial"/>
                <w:sz w:val="20"/>
              </w:rPr>
              <w:t xml:space="preserve">Bei der </w:t>
            </w:r>
            <w:r w:rsidRPr="00344EC9">
              <w:rPr>
                <w:rFonts w:cs="Arial"/>
                <w:sz w:val="20"/>
              </w:rPr>
              <w:t xml:space="preserve">Fließgewässerstrukturkartierung 2016 </w:t>
            </w:r>
            <w:r>
              <w:rPr>
                <w:rFonts w:cs="Arial"/>
                <w:sz w:val="20"/>
              </w:rPr>
              <w:t>wurde d</w:t>
            </w:r>
            <w:r w:rsidRPr="00344EC9">
              <w:rPr>
                <w:rFonts w:cs="Arial"/>
                <w:sz w:val="20"/>
              </w:rPr>
              <w:t xml:space="preserve">ie Wyhra </w:t>
            </w:r>
            <w:r>
              <w:rPr>
                <w:rFonts w:cs="Arial"/>
                <w:sz w:val="20"/>
              </w:rPr>
              <w:t xml:space="preserve">als </w:t>
            </w:r>
            <w:r w:rsidRPr="00344EC9">
              <w:rPr>
                <w:rFonts w:cs="Arial"/>
                <w:sz w:val="20"/>
              </w:rPr>
              <w:t xml:space="preserve">„vollständig verändert“ </w:t>
            </w:r>
            <w:r>
              <w:rPr>
                <w:rFonts w:cs="Arial"/>
                <w:sz w:val="20"/>
              </w:rPr>
              <w:t>(Stufe 7) eingestuft.</w:t>
            </w:r>
            <w:r w:rsidRPr="00344EC9">
              <w:rPr>
                <w:rFonts w:cs="Arial"/>
                <w:sz w:val="20"/>
              </w:rPr>
              <w:t xml:space="preserve"> </w:t>
            </w:r>
          </w:p>
          <w:p w14:paraId="1D504EF3" w14:textId="77777777" w:rsidR="00F60E71" w:rsidRDefault="00344EC9" w:rsidP="00344EC9">
            <w:pPr>
              <w:keepNext/>
              <w:keepLines/>
              <w:spacing w:line="240" w:lineRule="auto"/>
              <w:rPr>
                <w:rFonts w:cs="Arial"/>
                <w:sz w:val="20"/>
              </w:rPr>
            </w:pPr>
            <w:r w:rsidRPr="00344EC9">
              <w:rPr>
                <w:rFonts w:cs="Arial"/>
                <w:sz w:val="20"/>
              </w:rPr>
              <w:t xml:space="preserve">Die Wyhra ist im Untersuchungsgebiet dem Oberflächenwasserkörper (OWK) Wyhra 2 zugeordnet. </w:t>
            </w:r>
          </w:p>
          <w:p w14:paraId="2CF183A4" w14:textId="34C32CD1" w:rsidR="00F32C08" w:rsidRPr="006E4CA4" w:rsidRDefault="00F32C08" w:rsidP="00F32C08">
            <w:pPr>
              <w:keepNext/>
              <w:keepLines/>
              <w:spacing w:line="240" w:lineRule="auto"/>
              <w:rPr>
                <w:rFonts w:cs="Arial"/>
                <w:sz w:val="20"/>
                <w:highlight w:val="yellow"/>
              </w:rPr>
            </w:pPr>
            <w:r w:rsidRPr="00F32C08">
              <w:rPr>
                <w:rFonts w:cs="Arial"/>
                <w:sz w:val="20"/>
              </w:rPr>
              <w:t xml:space="preserve">Die Wyhra ist im Untersuchungsabschnitt Bestandteil der </w:t>
            </w:r>
            <w:proofErr w:type="spellStart"/>
            <w:r w:rsidRPr="00F32C08">
              <w:rPr>
                <w:rFonts w:cs="Arial"/>
                <w:sz w:val="20"/>
              </w:rPr>
              <w:t>Barbenregion</w:t>
            </w:r>
            <w:proofErr w:type="spellEnd"/>
            <w:r w:rsidRPr="00F32C08">
              <w:rPr>
                <w:rFonts w:cs="Arial"/>
                <w:sz w:val="20"/>
              </w:rPr>
              <w:t xml:space="preserve"> </w:t>
            </w:r>
            <w:r w:rsidR="00740F72" w:rsidRPr="00740F72">
              <w:rPr>
                <w:rFonts w:cs="Arial"/>
                <w:sz w:val="20"/>
              </w:rPr>
              <w:t>(Schonzeit Barben 15.04.-30.06.)</w:t>
            </w:r>
            <w:r w:rsidR="00740F72">
              <w:rPr>
                <w:rFonts w:cs="Arial"/>
                <w:sz w:val="20"/>
              </w:rPr>
              <w:t xml:space="preserve"> </w:t>
            </w:r>
            <w:r w:rsidRPr="00F32C08">
              <w:rPr>
                <w:rFonts w:cs="Arial"/>
                <w:sz w:val="20"/>
              </w:rPr>
              <w:t>und wird</w:t>
            </w:r>
            <w:r>
              <w:rPr>
                <w:rFonts w:cs="Arial"/>
                <w:sz w:val="20"/>
              </w:rPr>
              <w:t>,</w:t>
            </w:r>
            <w:r w:rsidRPr="00F32C08">
              <w:rPr>
                <w:rFonts w:cs="Arial"/>
                <w:sz w:val="20"/>
              </w:rPr>
              <w:t xml:space="preserve"> genau wie die unterliegende Pleiße</w:t>
            </w:r>
            <w:r>
              <w:rPr>
                <w:rFonts w:cs="Arial"/>
                <w:sz w:val="20"/>
              </w:rPr>
              <w:t>,</w:t>
            </w:r>
            <w:r w:rsidRPr="00F32C08">
              <w:rPr>
                <w:rFonts w:cs="Arial"/>
                <w:sz w:val="20"/>
              </w:rPr>
              <w:t xml:space="preserve"> dem „Gründling-Rotauge-Gewässer II“ zugeordnet. Eine ökologische Durchgängigkeit zur Pleiße ist gewährleistet.</w:t>
            </w:r>
            <w:r>
              <w:rPr>
                <w:rFonts w:cs="Arial"/>
                <w:sz w:val="20"/>
              </w:rPr>
              <w:t xml:space="preserve"> </w:t>
            </w:r>
          </w:p>
        </w:tc>
      </w:tr>
      <w:tr w:rsidR="00F60E71" w:rsidRPr="006E4CA4" w14:paraId="19E846D7" w14:textId="77777777" w:rsidTr="001C6305">
        <w:tc>
          <w:tcPr>
            <w:tcW w:w="6801" w:type="dxa"/>
            <w:tcBorders>
              <w:top w:val="dashSmallGap" w:sz="4" w:space="0" w:color="auto"/>
              <w:bottom w:val="dashSmallGap" w:sz="4" w:space="0" w:color="auto"/>
            </w:tcBorders>
            <w:shd w:val="clear" w:color="auto" w:fill="auto"/>
          </w:tcPr>
          <w:p w14:paraId="562C9D3B" w14:textId="77777777" w:rsidR="00F60E71" w:rsidRPr="00552722" w:rsidRDefault="00F60E71" w:rsidP="00F35BB1">
            <w:pPr>
              <w:spacing w:before="120"/>
              <w:rPr>
                <w:rFonts w:cs="Arial"/>
                <w:sz w:val="20"/>
              </w:rPr>
            </w:pPr>
            <w:r w:rsidRPr="00552722">
              <w:rPr>
                <w:rFonts w:cs="Arial"/>
                <w:sz w:val="20"/>
                <w:u w:val="single"/>
              </w:rPr>
              <w:lastRenderedPageBreak/>
              <w:t>Grundwasser</w:t>
            </w:r>
            <w:r w:rsidRPr="00552722">
              <w:rPr>
                <w:rFonts w:cs="Arial"/>
                <w:sz w:val="20"/>
              </w:rPr>
              <w:t>beschaffenheit (Qualität), -Geologie/-Hydrologie</w:t>
            </w:r>
          </w:p>
        </w:tc>
        <w:tc>
          <w:tcPr>
            <w:tcW w:w="6802" w:type="dxa"/>
            <w:gridSpan w:val="3"/>
            <w:tcBorders>
              <w:top w:val="dashSmallGap" w:sz="4" w:space="0" w:color="auto"/>
              <w:bottom w:val="dashSmallGap" w:sz="4" w:space="0" w:color="auto"/>
            </w:tcBorders>
            <w:shd w:val="clear" w:color="auto" w:fill="auto"/>
          </w:tcPr>
          <w:p w14:paraId="0898B15C" w14:textId="77777777" w:rsidR="00F60E71" w:rsidRDefault="00122926" w:rsidP="00F60E71">
            <w:pPr>
              <w:spacing w:before="120"/>
              <w:rPr>
                <w:rFonts w:cs="Arial"/>
                <w:sz w:val="20"/>
              </w:rPr>
            </w:pPr>
            <w:r>
              <w:rPr>
                <w:rFonts w:cs="Arial"/>
                <w:sz w:val="20"/>
              </w:rPr>
              <w:t xml:space="preserve">Unter dem Mutterboden und </w:t>
            </w:r>
            <w:proofErr w:type="spellStart"/>
            <w:r>
              <w:rPr>
                <w:rFonts w:cs="Arial"/>
                <w:sz w:val="20"/>
              </w:rPr>
              <w:t>Auelehm</w:t>
            </w:r>
            <w:proofErr w:type="spellEnd"/>
            <w:r>
              <w:rPr>
                <w:rFonts w:cs="Arial"/>
                <w:sz w:val="20"/>
              </w:rPr>
              <w:t xml:space="preserve"> steht der Grundwasserleiter im Flussschotter an, dessen Mächtigkeit </w:t>
            </w:r>
            <w:r w:rsidRPr="00122926">
              <w:rPr>
                <w:rFonts w:cs="Arial"/>
                <w:sz w:val="20"/>
              </w:rPr>
              <w:t>zwischen 1 und 6 m beträgt und überwiegend aus Grob- und Mittelkiesen besteht.</w:t>
            </w:r>
          </w:p>
          <w:p w14:paraId="64D8D07D" w14:textId="15366F36" w:rsidR="00122926" w:rsidRDefault="00122926" w:rsidP="00F60E71">
            <w:pPr>
              <w:spacing w:before="120"/>
              <w:rPr>
                <w:rFonts w:cs="Arial"/>
                <w:sz w:val="20"/>
              </w:rPr>
            </w:pPr>
            <w:r w:rsidRPr="00122926">
              <w:rPr>
                <w:rFonts w:cs="Arial"/>
                <w:sz w:val="20"/>
              </w:rPr>
              <w:t xml:space="preserve">Im </w:t>
            </w:r>
            <w:proofErr w:type="spellStart"/>
            <w:r w:rsidRPr="00122926">
              <w:rPr>
                <w:rFonts w:cs="Arial"/>
                <w:sz w:val="20"/>
              </w:rPr>
              <w:t>Vorhabensbereich</w:t>
            </w:r>
            <w:proofErr w:type="spellEnd"/>
            <w:r w:rsidRPr="00122926">
              <w:rPr>
                <w:rFonts w:cs="Arial"/>
                <w:sz w:val="20"/>
              </w:rPr>
              <w:t xml:space="preserve"> befinden sich mehrere Grundwassermessstellen</w:t>
            </w:r>
            <w:r>
              <w:rPr>
                <w:rFonts w:cs="Arial"/>
                <w:sz w:val="20"/>
              </w:rPr>
              <w:t xml:space="preserve">, dessen Messergebnisse in der Vorplanung </w:t>
            </w:r>
            <w:r>
              <w:rPr>
                <w:rFonts w:cs="Arial"/>
                <w:sz w:val="20"/>
              </w:rPr>
              <w:fldChar w:fldCharType="begin"/>
            </w:r>
            <w:r>
              <w:rPr>
                <w:rFonts w:cs="Arial"/>
                <w:sz w:val="20"/>
              </w:rPr>
              <w:instrText xml:space="preserve"> REF _Ref524423380 \r \h </w:instrText>
            </w:r>
            <w:r>
              <w:rPr>
                <w:rFonts w:cs="Arial"/>
                <w:sz w:val="20"/>
              </w:rPr>
            </w:r>
            <w:r>
              <w:rPr>
                <w:rFonts w:cs="Arial"/>
                <w:sz w:val="20"/>
              </w:rPr>
              <w:fldChar w:fldCharType="separate"/>
            </w:r>
            <w:r w:rsidR="00E96655">
              <w:rPr>
                <w:rFonts w:cs="Arial"/>
                <w:sz w:val="20"/>
              </w:rPr>
              <w:t>/1/</w:t>
            </w:r>
            <w:r>
              <w:rPr>
                <w:rFonts w:cs="Arial"/>
                <w:sz w:val="20"/>
              </w:rPr>
              <w:fldChar w:fldCharType="end"/>
            </w:r>
            <w:r>
              <w:rPr>
                <w:rFonts w:cs="Arial"/>
                <w:sz w:val="20"/>
              </w:rPr>
              <w:t xml:space="preserve"> einzusehen sind. </w:t>
            </w:r>
            <w:r w:rsidR="001F59CD" w:rsidRPr="001F59CD">
              <w:rPr>
                <w:rFonts w:cs="Arial"/>
                <w:sz w:val="20"/>
              </w:rPr>
              <w:t>Die Grundwassermessstelle nahe dem Hainer See weist eine große Annäherung an den Seewasserstand auf. Je größer die Entfernung zur Grundwassermessstelle ist, desto höher ist der Grundwasserstand.</w:t>
            </w:r>
          </w:p>
          <w:p w14:paraId="6CC342D8" w14:textId="77777777" w:rsidR="00EF2826" w:rsidRPr="00552722" w:rsidRDefault="00EF2826" w:rsidP="00F60E71">
            <w:pPr>
              <w:spacing w:before="120"/>
              <w:rPr>
                <w:rFonts w:cs="Arial"/>
                <w:sz w:val="20"/>
              </w:rPr>
            </w:pPr>
            <w:r>
              <w:rPr>
                <w:rFonts w:cs="Arial"/>
                <w:sz w:val="20"/>
              </w:rPr>
              <w:t>Es sind o</w:t>
            </w:r>
            <w:r w:rsidRPr="00EF2826">
              <w:rPr>
                <w:rFonts w:cs="Arial"/>
                <w:sz w:val="20"/>
              </w:rPr>
              <w:t xml:space="preserve">ptisch erkennbare Belastungen durch Eisen-Einträge aus dem Grundwasser in der Pleiße ab der Querung des ehemaligen Tagebaus </w:t>
            </w:r>
            <w:proofErr w:type="spellStart"/>
            <w:r w:rsidRPr="00EF2826">
              <w:rPr>
                <w:rFonts w:cs="Arial"/>
                <w:sz w:val="20"/>
              </w:rPr>
              <w:t>Witznitz</w:t>
            </w:r>
            <w:proofErr w:type="spellEnd"/>
            <w:r w:rsidRPr="00EF2826">
              <w:rPr>
                <w:rFonts w:cs="Arial"/>
                <w:sz w:val="20"/>
              </w:rPr>
              <w:t xml:space="preserve"> festzustellen</w:t>
            </w:r>
            <w:r>
              <w:rPr>
                <w:rFonts w:cs="Arial"/>
                <w:sz w:val="20"/>
              </w:rPr>
              <w:t>.</w:t>
            </w:r>
          </w:p>
        </w:tc>
      </w:tr>
      <w:tr w:rsidR="00F60E71" w:rsidRPr="006E4CA4" w14:paraId="60153097" w14:textId="77777777" w:rsidTr="001C6305">
        <w:tc>
          <w:tcPr>
            <w:tcW w:w="6801" w:type="dxa"/>
            <w:tcBorders>
              <w:top w:val="dashSmallGap" w:sz="4" w:space="0" w:color="auto"/>
            </w:tcBorders>
            <w:shd w:val="clear" w:color="auto" w:fill="auto"/>
          </w:tcPr>
          <w:p w14:paraId="7EF26F02" w14:textId="77777777" w:rsidR="00F60E71" w:rsidRPr="00552722" w:rsidRDefault="00F60E71" w:rsidP="00F35BB1">
            <w:pPr>
              <w:spacing w:before="120"/>
              <w:rPr>
                <w:rFonts w:cs="Arial"/>
                <w:sz w:val="20"/>
              </w:rPr>
            </w:pPr>
            <w:r w:rsidRPr="00552722">
              <w:rPr>
                <w:rFonts w:cs="Arial"/>
                <w:sz w:val="20"/>
                <w:u w:val="single"/>
              </w:rPr>
              <w:t>Luft</w:t>
            </w:r>
            <w:r w:rsidRPr="00552722">
              <w:rPr>
                <w:rFonts w:cs="Arial"/>
                <w:sz w:val="20"/>
              </w:rPr>
              <w:t>qualität, z.B. Kurgebiete</w:t>
            </w:r>
          </w:p>
        </w:tc>
        <w:tc>
          <w:tcPr>
            <w:tcW w:w="6802" w:type="dxa"/>
            <w:gridSpan w:val="3"/>
            <w:tcBorders>
              <w:top w:val="dashSmallGap" w:sz="4" w:space="0" w:color="auto"/>
            </w:tcBorders>
            <w:shd w:val="clear" w:color="auto" w:fill="auto"/>
          </w:tcPr>
          <w:p w14:paraId="359995D1" w14:textId="77777777" w:rsidR="002F76AE" w:rsidRPr="006E4CA4" w:rsidRDefault="002F76AE" w:rsidP="00926164">
            <w:pPr>
              <w:spacing w:before="120"/>
              <w:rPr>
                <w:rFonts w:cs="Arial"/>
                <w:sz w:val="20"/>
                <w:highlight w:val="yellow"/>
              </w:rPr>
            </w:pPr>
            <w:r w:rsidRPr="002F76AE">
              <w:rPr>
                <w:rFonts w:cs="Arial"/>
                <w:sz w:val="20"/>
              </w:rPr>
              <w:t>Klimatisch gesehen hat das Gebiet Anteile am subkontinentalen Klima des Tieflandes im Übergang zum Klima des Hügellandes. Das Gebiet liegt noch im Einflussbereich des Regenschattens des Harzes. Wegen des umgestalteten Reliefs und der in den letzten Jahren entstandenen</w:t>
            </w:r>
            <w:r>
              <w:rPr>
                <w:rFonts w:cs="Arial"/>
                <w:sz w:val="20"/>
              </w:rPr>
              <w:t xml:space="preserve"> </w:t>
            </w:r>
            <w:r w:rsidRPr="002F76AE">
              <w:rPr>
                <w:rFonts w:cs="Arial"/>
                <w:sz w:val="20"/>
              </w:rPr>
              <w:t>Wasserflächen gibt es zahlreiche lokalklimatische Besonderheiten.</w:t>
            </w:r>
          </w:p>
        </w:tc>
      </w:tr>
      <w:tr w:rsidR="00323CA2" w:rsidRPr="006E4CA4" w14:paraId="230AFFE1" w14:textId="77777777" w:rsidTr="001C6305">
        <w:tc>
          <w:tcPr>
            <w:tcW w:w="13603" w:type="dxa"/>
            <w:gridSpan w:val="4"/>
            <w:shd w:val="clear" w:color="auto" w:fill="D9D9D9" w:themeFill="background1" w:themeFillShade="D9"/>
          </w:tcPr>
          <w:p w14:paraId="27F5FD81" w14:textId="74F4161C" w:rsidR="00323CA2" w:rsidRPr="003F24B8" w:rsidRDefault="00323CA2" w:rsidP="00197C2E">
            <w:pPr>
              <w:keepNext/>
              <w:spacing w:before="120" w:line="276" w:lineRule="auto"/>
              <w:ind w:left="709" w:hanging="709"/>
              <w:rPr>
                <w:rFonts w:cs="Arial"/>
                <w:sz w:val="20"/>
              </w:rPr>
            </w:pPr>
            <w:bookmarkStart w:id="49" w:name="_Toc505697982"/>
            <w:r w:rsidRPr="00197C2E">
              <w:rPr>
                <w:b/>
                <w:sz w:val="20"/>
              </w:rPr>
              <w:t>Schutzkriterien (Pkt. 2.3 UVPG A3)</w:t>
            </w:r>
            <w:bookmarkEnd w:id="49"/>
          </w:p>
        </w:tc>
      </w:tr>
      <w:tr w:rsidR="00323CA2" w:rsidRPr="006E4CA4" w14:paraId="43A0644A" w14:textId="77777777" w:rsidTr="001C6305">
        <w:tc>
          <w:tcPr>
            <w:tcW w:w="6801" w:type="dxa"/>
            <w:shd w:val="clear" w:color="auto" w:fill="auto"/>
          </w:tcPr>
          <w:p w14:paraId="78070F2F" w14:textId="77777777" w:rsidR="00323CA2" w:rsidRPr="003F24B8" w:rsidRDefault="00323CA2" w:rsidP="003732A4">
            <w:pPr>
              <w:rPr>
                <w:rFonts w:cs="Arial"/>
                <w:sz w:val="20"/>
              </w:rPr>
            </w:pPr>
          </w:p>
        </w:tc>
        <w:tc>
          <w:tcPr>
            <w:tcW w:w="849" w:type="dxa"/>
            <w:shd w:val="clear" w:color="auto" w:fill="auto"/>
          </w:tcPr>
          <w:p w14:paraId="41DE83F9" w14:textId="77777777" w:rsidR="00323CA2" w:rsidRPr="003F24B8" w:rsidRDefault="00323CA2" w:rsidP="00323CA2">
            <w:pPr>
              <w:spacing w:after="0" w:line="240" w:lineRule="auto"/>
              <w:jc w:val="center"/>
              <w:rPr>
                <w:rFonts w:cs="Arial"/>
                <w:sz w:val="20"/>
              </w:rPr>
            </w:pPr>
            <w:r w:rsidRPr="003F24B8">
              <w:rPr>
                <w:rFonts w:eastAsiaTheme="minorHAnsi" w:cs="Arial"/>
                <w:szCs w:val="22"/>
              </w:rPr>
              <w:t>ja</w:t>
            </w:r>
          </w:p>
        </w:tc>
        <w:tc>
          <w:tcPr>
            <w:tcW w:w="850" w:type="dxa"/>
            <w:shd w:val="clear" w:color="auto" w:fill="auto"/>
          </w:tcPr>
          <w:p w14:paraId="1079B1B7" w14:textId="77777777" w:rsidR="00323CA2" w:rsidRPr="003F24B8" w:rsidRDefault="00323CA2" w:rsidP="00323CA2">
            <w:pPr>
              <w:spacing w:after="0" w:line="240" w:lineRule="auto"/>
              <w:jc w:val="center"/>
              <w:rPr>
                <w:rFonts w:eastAsiaTheme="minorHAnsi" w:cs="Arial"/>
                <w:szCs w:val="22"/>
              </w:rPr>
            </w:pPr>
            <w:r w:rsidRPr="003F24B8">
              <w:rPr>
                <w:rFonts w:eastAsiaTheme="minorHAnsi" w:cs="Arial"/>
                <w:szCs w:val="22"/>
              </w:rPr>
              <w:t>nein</w:t>
            </w:r>
          </w:p>
        </w:tc>
        <w:tc>
          <w:tcPr>
            <w:tcW w:w="5103" w:type="dxa"/>
            <w:shd w:val="clear" w:color="auto" w:fill="auto"/>
          </w:tcPr>
          <w:p w14:paraId="27A36D2F" w14:textId="77777777" w:rsidR="00323CA2" w:rsidRPr="003F24B8" w:rsidRDefault="00323CA2" w:rsidP="00323CA2">
            <w:pPr>
              <w:spacing w:after="0" w:line="240" w:lineRule="auto"/>
              <w:jc w:val="center"/>
              <w:rPr>
                <w:rFonts w:cs="Arial"/>
                <w:sz w:val="20"/>
              </w:rPr>
            </w:pPr>
            <w:r w:rsidRPr="003F24B8">
              <w:rPr>
                <w:rFonts w:eastAsiaTheme="minorHAnsi" w:cs="Arial"/>
                <w:szCs w:val="22"/>
              </w:rPr>
              <w:t>Umfang</w:t>
            </w:r>
          </w:p>
        </w:tc>
      </w:tr>
      <w:tr w:rsidR="00323CA2" w:rsidRPr="006E4CA4" w14:paraId="0A1D6687" w14:textId="77777777" w:rsidTr="001C6305">
        <w:tc>
          <w:tcPr>
            <w:tcW w:w="6801" w:type="dxa"/>
            <w:shd w:val="clear" w:color="auto" w:fill="auto"/>
          </w:tcPr>
          <w:p w14:paraId="7B3437E8" w14:textId="1B2F0DAC" w:rsidR="00323CA2" w:rsidRPr="003F24B8" w:rsidRDefault="00323CA2" w:rsidP="00C7162F">
            <w:pPr>
              <w:spacing w:before="120"/>
              <w:rPr>
                <w:rFonts w:eastAsiaTheme="minorHAnsi" w:cs="Arial"/>
                <w:b/>
                <w:sz w:val="20"/>
                <w:szCs w:val="22"/>
                <w:lang w:eastAsia="en-US"/>
              </w:rPr>
            </w:pPr>
            <w:bookmarkStart w:id="50" w:name="_Toc424718725"/>
            <w:r w:rsidRPr="003F24B8">
              <w:rPr>
                <w:rFonts w:eastAsiaTheme="minorHAnsi" w:cs="Arial"/>
                <w:b/>
                <w:sz w:val="20"/>
                <w:szCs w:val="22"/>
                <w:lang w:eastAsia="en-US"/>
              </w:rPr>
              <w:t>Natura 2000-Gebiete nach § 7 Absatz 1 Nummer 8 des BNatSchG,</w:t>
            </w:r>
            <w:bookmarkEnd w:id="50"/>
          </w:p>
        </w:tc>
        <w:sdt>
          <w:sdtPr>
            <w:rPr>
              <w:rFonts w:cs="Arial"/>
              <w:sz w:val="20"/>
            </w:rPr>
            <w:id w:val="582885723"/>
            <w14:checkbox>
              <w14:checked w14:val="0"/>
              <w14:checkedState w14:val="2612" w14:font="MS Gothic"/>
              <w14:uncheckedState w14:val="2610" w14:font="MS Gothic"/>
            </w14:checkbox>
          </w:sdtPr>
          <w:sdtEndPr/>
          <w:sdtContent>
            <w:tc>
              <w:tcPr>
                <w:tcW w:w="849" w:type="dxa"/>
                <w:shd w:val="clear" w:color="auto" w:fill="auto"/>
                <w:vAlign w:val="center"/>
              </w:tcPr>
              <w:p w14:paraId="1D51B4FF" w14:textId="77777777" w:rsidR="00323CA2" w:rsidRPr="003F24B8" w:rsidRDefault="003F24B8" w:rsidP="00323CA2">
                <w:pPr>
                  <w:jc w:val="center"/>
                  <w:rPr>
                    <w:rFonts w:cs="Arial"/>
                    <w:sz w:val="20"/>
                  </w:rPr>
                </w:pPr>
                <w:r w:rsidRPr="003F24B8">
                  <w:rPr>
                    <w:rFonts w:ascii="MS Gothic" w:eastAsia="MS Gothic" w:hAnsi="MS Gothic" w:cs="Arial" w:hint="eastAsia"/>
                    <w:sz w:val="20"/>
                  </w:rPr>
                  <w:t>☐</w:t>
                </w:r>
              </w:p>
            </w:tc>
          </w:sdtContent>
        </w:sdt>
        <w:sdt>
          <w:sdtPr>
            <w:rPr>
              <w:rFonts w:cs="Arial"/>
              <w:sz w:val="20"/>
            </w:rPr>
            <w:id w:val="1325392735"/>
            <w14:checkbox>
              <w14:checked w14:val="1"/>
              <w14:checkedState w14:val="2612" w14:font="MS Gothic"/>
              <w14:uncheckedState w14:val="2610" w14:font="MS Gothic"/>
            </w14:checkbox>
          </w:sdtPr>
          <w:sdtEndPr/>
          <w:sdtContent>
            <w:tc>
              <w:tcPr>
                <w:tcW w:w="850" w:type="dxa"/>
                <w:shd w:val="clear" w:color="auto" w:fill="auto"/>
                <w:vAlign w:val="center"/>
              </w:tcPr>
              <w:p w14:paraId="62995BE6" w14:textId="77777777" w:rsidR="00323CA2" w:rsidRPr="003F24B8" w:rsidRDefault="003F24B8" w:rsidP="00323CA2">
                <w:pPr>
                  <w:jc w:val="center"/>
                  <w:rPr>
                    <w:rFonts w:cs="Arial"/>
                    <w:sz w:val="20"/>
                  </w:rPr>
                </w:pPr>
                <w:r w:rsidRPr="003F24B8">
                  <w:rPr>
                    <w:rFonts w:ascii="MS Gothic" w:eastAsia="MS Gothic" w:hAnsi="MS Gothic" w:cs="Arial" w:hint="eastAsia"/>
                    <w:sz w:val="20"/>
                  </w:rPr>
                  <w:t>☒</w:t>
                </w:r>
              </w:p>
            </w:tc>
          </w:sdtContent>
        </w:sdt>
        <w:tc>
          <w:tcPr>
            <w:tcW w:w="5103" w:type="dxa"/>
            <w:shd w:val="clear" w:color="auto" w:fill="auto"/>
          </w:tcPr>
          <w:p w14:paraId="3067686A" w14:textId="77777777" w:rsidR="00F60E71" w:rsidRPr="003F24B8" w:rsidRDefault="00F60E71" w:rsidP="003732A4">
            <w:pPr>
              <w:rPr>
                <w:sz w:val="20"/>
              </w:rPr>
            </w:pPr>
          </w:p>
        </w:tc>
      </w:tr>
      <w:tr w:rsidR="00323CA2" w:rsidRPr="006E4CA4" w14:paraId="6662D2A2" w14:textId="77777777" w:rsidTr="001C6305">
        <w:tc>
          <w:tcPr>
            <w:tcW w:w="6801" w:type="dxa"/>
            <w:shd w:val="clear" w:color="auto" w:fill="auto"/>
          </w:tcPr>
          <w:p w14:paraId="24F30F7A" w14:textId="4266D568" w:rsidR="00323CA2" w:rsidRPr="00221B54" w:rsidRDefault="00323CA2" w:rsidP="00C7162F">
            <w:pPr>
              <w:spacing w:before="120"/>
              <w:rPr>
                <w:rFonts w:eastAsiaTheme="minorHAnsi" w:cs="Arial"/>
                <w:b/>
                <w:sz w:val="20"/>
                <w:szCs w:val="22"/>
                <w:lang w:eastAsia="en-US"/>
              </w:rPr>
            </w:pPr>
            <w:bookmarkStart w:id="51" w:name="_Toc424718726"/>
            <w:r w:rsidRPr="00221B54">
              <w:rPr>
                <w:rFonts w:eastAsiaTheme="minorHAnsi" w:cs="Arial"/>
                <w:b/>
                <w:sz w:val="20"/>
                <w:szCs w:val="22"/>
                <w:lang w:eastAsia="en-US"/>
              </w:rPr>
              <w:t>Naturschutzgebiete nach § 23 des BNatSchG, soweit nicht bereits von Nummer 2.3.1 erfasst,</w:t>
            </w:r>
            <w:bookmarkEnd w:id="51"/>
          </w:p>
        </w:tc>
        <w:sdt>
          <w:sdtPr>
            <w:rPr>
              <w:rFonts w:cs="Arial"/>
              <w:sz w:val="20"/>
            </w:rPr>
            <w:id w:val="1292868003"/>
            <w14:checkbox>
              <w14:checked w14:val="0"/>
              <w14:checkedState w14:val="2612" w14:font="MS Gothic"/>
              <w14:uncheckedState w14:val="2610" w14:font="MS Gothic"/>
            </w14:checkbox>
          </w:sdtPr>
          <w:sdtEndPr/>
          <w:sdtContent>
            <w:tc>
              <w:tcPr>
                <w:tcW w:w="849" w:type="dxa"/>
                <w:shd w:val="clear" w:color="auto" w:fill="auto"/>
                <w:vAlign w:val="center"/>
              </w:tcPr>
              <w:p w14:paraId="1BA58B45" w14:textId="77777777" w:rsidR="00323CA2" w:rsidRPr="00221B54" w:rsidRDefault="0040550D" w:rsidP="00323CA2">
                <w:pPr>
                  <w:jc w:val="center"/>
                  <w:rPr>
                    <w:rFonts w:cs="Arial"/>
                    <w:sz w:val="20"/>
                  </w:rPr>
                </w:pPr>
                <w:r w:rsidRPr="00221B54">
                  <w:rPr>
                    <w:rFonts w:ascii="MS Gothic" w:eastAsia="MS Gothic" w:hAnsi="MS Gothic" w:cs="Arial" w:hint="eastAsia"/>
                    <w:sz w:val="20"/>
                  </w:rPr>
                  <w:t>☐</w:t>
                </w:r>
              </w:p>
            </w:tc>
          </w:sdtContent>
        </w:sdt>
        <w:sdt>
          <w:sdtPr>
            <w:rPr>
              <w:rFonts w:cs="Arial"/>
              <w:sz w:val="20"/>
            </w:rPr>
            <w:id w:val="327866777"/>
            <w14:checkbox>
              <w14:checked w14:val="1"/>
              <w14:checkedState w14:val="2612" w14:font="MS Gothic"/>
              <w14:uncheckedState w14:val="2610" w14:font="MS Gothic"/>
            </w14:checkbox>
          </w:sdtPr>
          <w:sdtEndPr/>
          <w:sdtContent>
            <w:tc>
              <w:tcPr>
                <w:tcW w:w="850" w:type="dxa"/>
                <w:shd w:val="clear" w:color="auto" w:fill="auto"/>
                <w:vAlign w:val="center"/>
              </w:tcPr>
              <w:p w14:paraId="38DCA8A3" w14:textId="77777777" w:rsidR="00323CA2" w:rsidRPr="00221B54" w:rsidRDefault="00323CA2" w:rsidP="00323CA2">
                <w:pPr>
                  <w:jc w:val="center"/>
                  <w:rPr>
                    <w:rFonts w:cs="Arial"/>
                    <w:sz w:val="20"/>
                  </w:rPr>
                </w:pPr>
                <w:r w:rsidRPr="00221B54">
                  <w:rPr>
                    <w:rFonts w:ascii="MS Gothic" w:eastAsia="MS Gothic" w:hAnsi="MS Gothic" w:cs="Arial" w:hint="eastAsia"/>
                    <w:sz w:val="20"/>
                  </w:rPr>
                  <w:t>☒</w:t>
                </w:r>
              </w:p>
            </w:tc>
          </w:sdtContent>
        </w:sdt>
        <w:tc>
          <w:tcPr>
            <w:tcW w:w="5103" w:type="dxa"/>
            <w:shd w:val="clear" w:color="auto" w:fill="auto"/>
          </w:tcPr>
          <w:p w14:paraId="043E5580" w14:textId="77777777" w:rsidR="00323CA2" w:rsidRPr="006E4CA4" w:rsidRDefault="00323CA2" w:rsidP="003732A4">
            <w:pPr>
              <w:rPr>
                <w:rFonts w:cs="Arial"/>
                <w:sz w:val="20"/>
                <w:highlight w:val="yellow"/>
              </w:rPr>
            </w:pPr>
          </w:p>
        </w:tc>
      </w:tr>
      <w:tr w:rsidR="00323CA2" w:rsidRPr="006E4CA4" w14:paraId="25EF81AE" w14:textId="77777777" w:rsidTr="001C6305">
        <w:tc>
          <w:tcPr>
            <w:tcW w:w="6801" w:type="dxa"/>
            <w:shd w:val="clear" w:color="auto" w:fill="auto"/>
          </w:tcPr>
          <w:p w14:paraId="78378776" w14:textId="14D42EEC" w:rsidR="00323CA2" w:rsidRPr="00221B54" w:rsidRDefault="00323CA2" w:rsidP="00C7162F">
            <w:pPr>
              <w:spacing w:before="120"/>
              <w:rPr>
                <w:rFonts w:eastAsiaTheme="minorHAnsi" w:cs="Arial"/>
                <w:b/>
                <w:sz w:val="20"/>
                <w:szCs w:val="22"/>
                <w:lang w:eastAsia="en-US"/>
              </w:rPr>
            </w:pPr>
            <w:bookmarkStart w:id="52" w:name="_Toc424718727"/>
            <w:r w:rsidRPr="00221B54">
              <w:rPr>
                <w:rFonts w:eastAsiaTheme="minorHAnsi" w:cs="Arial"/>
                <w:b/>
                <w:sz w:val="20"/>
                <w:szCs w:val="22"/>
                <w:lang w:eastAsia="en-US"/>
              </w:rPr>
              <w:t>Nationalparke und Nationale Naturmonumente nach § 24 des BNatSchG, soweit nicht bereits von Nummer 2.3.1 erfasst,</w:t>
            </w:r>
            <w:bookmarkEnd w:id="52"/>
          </w:p>
        </w:tc>
        <w:sdt>
          <w:sdtPr>
            <w:rPr>
              <w:rFonts w:cs="Arial"/>
              <w:sz w:val="20"/>
            </w:rPr>
            <w:id w:val="1903177565"/>
            <w14:checkbox>
              <w14:checked w14:val="0"/>
              <w14:checkedState w14:val="2612" w14:font="MS Gothic"/>
              <w14:uncheckedState w14:val="2610" w14:font="MS Gothic"/>
            </w14:checkbox>
          </w:sdtPr>
          <w:sdtEndPr/>
          <w:sdtContent>
            <w:tc>
              <w:tcPr>
                <w:tcW w:w="849" w:type="dxa"/>
                <w:shd w:val="clear" w:color="auto" w:fill="auto"/>
                <w:vAlign w:val="center"/>
              </w:tcPr>
              <w:p w14:paraId="0554A851" w14:textId="77777777" w:rsidR="00323CA2" w:rsidRPr="00221B54" w:rsidRDefault="0040550D" w:rsidP="00323CA2">
                <w:pPr>
                  <w:jc w:val="center"/>
                  <w:rPr>
                    <w:rFonts w:cs="Arial"/>
                    <w:sz w:val="20"/>
                  </w:rPr>
                </w:pPr>
                <w:r w:rsidRPr="00221B54">
                  <w:rPr>
                    <w:rFonts w:ascii="MS Gothic" w:eastAsia="MS Gothic" w:hAnsi="MS Gothic" w:cs="Arial" w:hint="eastAsia"/>
                    <w:sz w:val="20"/>
                  </w:rPr>
                  <w:t>☐</w:t>
                </w:r>
              </w:p>
            </w:tc>
          </w:sdtContent>
        </w:sdt>
        <w:sdt>
          <w:sdtPr>
            <w:rPr>
              <w:rFonts w:cs="Arial"/>
              <w:sz w:val="20"/>
            </w:rPr>
            <w:id w:val="986049308"/>
            <w14:checkbox>
              <w14:checked w14:val="0"/>
              <w14:checkedState w14:val="2612" w14:font="MS Gothic"/>
              <w14:uncheckedState w14:val="2610" w14:font="MS Gothic"/>
            </w14:checkbox>
          </w:sdtPr>
          <w:sdtEndPr/>
          <w:sdtContent>
            <w:tc>
              <w:tcPr>
                <w:tcW w:w="850" w:type="dxa"/>
                <w:shd w:val="clear" w:color="auto" w:fill="auto"/>
                <w:vAlign w:val="center"/>
              </w:tcPr>
              <w:p w14:paraId="1BC9D503" w14:textId="77777777" w:rsidR="00323CA2" w:rsidRPr="00221B54" w:rsidRDefault="00221B54" w:rsidP="00323CA2">
                <w:pPr>
                  <w:jc w:val="center"/>
                  <w:rPr>
                    <w:rFonts w:cs="Arial"/>
                    <w:sz w:val="20"/>
                  </w:rPr>
                </w:pPr>
                <w:r w:rsidRPr="00221B54">
                  <w:rPr>
                    <w:rFonts w:ascii="MS Gothic" w:eastAsia="MS Gothic" w:hAnsi="MS Gothic" w:cs="Arial" w:hint="eastAsia"/>
                    <w:sz w:val="20"/>
                  </w:rPr>
                  <w:t>☐</w:t>
                </w:r>
              </w:p>
            </w:tc>
          </w:sdtContent>
        </w:sdt>
        <w:tc>
          <w:tcPr>
            <w:tcW w:w="5103" w:type="dxa"/>
            <w:shd w:val="clear" w:color="auto" w:fill="auto"/>
          </w:tcPr>
          <w:p w14:paraId="28FDA6AA" w14:textId="77777777" w:rsidR="00323CA2" w:rsidRPr="006E4CA4" w:rsidRDefault="00323CA2" w:rsidP="003732A4">
            <w:pPr>
              <w:rPr>
                <w:rFonts w:cs="Arial"/>
                <w:sz w:val="20"/>
                <w:highlight w:val="yellow"/>
              </w:rPr>
            </w:pPr>
          </w:p>
        </w:tc>
      </w:tr>
      <w:tr w:rsidR="00323CA2" w:rsidRPr="006E4CA4" w14:paraId="19F9FF66" w14:textId="77777777" w:rsidTr="001C6305">
        <w:tc>
          <w:tcPr>
            <w:tcW w:w="6801" w:type="dxa"/>
            <w:shd w:val="clear" w:color="auto" w:fill="auto"/>
          </w:tcPr>
          <w:p w14:paraId="704EB358" w14:textId="03027D93" w:rsidR="00323CA2" w:rsidRPr="003F24B8" w:rsidRDefault="00323CA2" w:rsidP="00C7162F">
            <w:pPr>
              <w:spacing w:before="120"/>
              <w:rPr>
                <w:rFonts w:eastAsiaTheme="minorHAnsi" w:cs="Arial"/>
                <w:b/>
                <w:sz w:val="20"/>
                <w:szCs w:val="22"/>
                <w:lang w:eastAsia="en-US"/>
              </w:rPr>
            </w:pPr>
            <w:bookmarkStart w:id="53" w:name="_Toc424718728"/>
            <w:r w:rsidRPr="003F24B8">
              <w:rPr>
                <w:rFonts w:eastAsiaTheme="minorHAnsi" w:cs="Arial"/>
                <w:b/>
                <w:sz w:val="20"/>
                <w:szCs w:val="22"/>
                <w:lang w:eastAsia="en-US"/>
              </w:rPr>
              <w:lastRenderedPageBreak/>
              <w:t>Biosphärenreservate und Landschaftsschutzgebiete gemäß den §§ 25 und 26 des BNatSchG,</w:t>
            </w:r>
            <w:bookmarkEnd w:id="53"/>
          </w:p>
        </w:tc>
        <w:sdt>
          <w:sdtPr>
            <w:rPr>
              <w:rFonts w:cs="Arial"/>
              <w:sz w:val="20"/>
            </w:rPr>
            <w:id w:val="1369952014"/>
            <w14:checkbox>
              <w14:checked w14:val="1"/>
              <w14:checkedState w14:val="2612" w14:font="MS Gothic"/>
              <w14:uncheckedState w14:val="2610" w14:font="MS Gothic"/>
            </w14:checkbox>
          </w:sdtPr>
          <w:sdtEndPr/>
          <w:sdtContent>
            <w:tc>
              <w:tcPr>
                <w:tcW w:w="849" w:type="dxa"/>
                <w:shd w:val="clear" w:color="auto" w:fill="auto"/>
                <w:vAlign w:val="center"/>
              </w:tcPr>
              <w:p w14:paraId="16432D95" w14:textId="77777777" w:rsidR="00323CA2" w:rsidRPr="003F24B8" w:rsidRDefault="0040550D" w:rsidP="00323CA2">
                <w:pPr>
                  <w:jc w:val="center"/>
                  <w:rPr>
                    <w:rFonts w:cs="Arial"/>
                    <w:sz w:val="20"/>
                  </w:rPr>
                </w:pPr>
                <w:r w:rsidRPr="003F24B8">
                  <w:rPr>
                    <w:rFonts w:ascii="MS Gothic" w:eastAsia="MS Gothic" w:hAnsi="MS Gothic" w:cs="Arial" w:hint="eastAsia"/>
                    <w:sz w:val="20"/>
                  </w:rPr>
                  <w:t>☒</w:t>
                </w:r>
              </w:p>
            </w:tc>
          </w:sdtContent>
        </w:sdt>
        <w:tc>
          <w:tcPr>
            <w:tcW w:w="850" w:type="dxa"/>
            <w:shd w:val="clear" w:color="auto" w:fill="auto"/>
            <w:vAlign w:val="center"/>
          </w:tcPr>
          <w:p w14:paraId="2A387549" w14:textId="77777777" w:rsidR="00323CA2" w:rsidRPr="003F24B8" w:rsidRDefault="009E647F" w:rsidP="00323CA2">
            <w:pPr>
              <w:jc w:val="center"/>
              <w:rPr>
                <w:rFonts w:cs="Arial"/>
                <w:sz w:val="20"/>
              </w:rPr>
            </w:pPr>
            <w:sdt>
              <w:sdtPr>
                <w:rPr>
                  <w:rFonts w:cs="Arial"/>
                  <w:sz w:val="20"/>
                </w:rPr>
                <w:id w:val="183180573"/>
                <w14:checkbox>
                  <w14:checked w14:val="0"/>
                  <w14:checkedState w14:val="2612" w14:font="MS Gothic"/>
                  <w14:uncheckedState w14:val="2610" w14:font="MS Gothic"/>
                </w14:checkbox>
              </w:sdtPr>
              <w:sdtEndPr/>
              <w:sdtContent>
                <w:r w:rsidR="0040550D" w:rsidRPr="003F24B8">
                  <w:rPr>
                    <w:rFonts w:ascii="MS Gothic" w:eastAsia="MS Gothic" w:hAnsi="MS Gothic" w:cs="Arial" w:hint="eastAsia"/>
                    <w:sz w:val="20"/>
                  </w:rPr>
                  <w:t>☐</w:t>
                </w:r>
              </w:sdtContent>
            </w:sdt>
          </w:p>
        </w:tc>
        <w:tc>
          <w:tcPr>
            <w:tcW w:w="5103" w:type="dxa"/>
            <w:shd w:val="clear" w:color="auto" w:fill="auto"/>
          </w:tcPr>
          <w:p w14:paraId="52F84849" w14:textId="77777777" w:rsidR="0040550D" w:rsidRPr="006E4CA4" w:rsidRDefault="003F24B8" w:rsidP="003F24B8">
            <w:pPr>
              <w:rPr>
                <w:rFonts w:cs="Arial"/>
                <w:sz w:val="20"/>
                <w:highlight w:val="yellow"/>
              </w:rPr>
            </w:pPr>
            <w:r w:rsidRPr="003F24B8">
              <w:rPr>
                <w:rFonts w:cs="Arial"/>
                <w:sz w:val="20"/>
              </w:rPr>
              <w:t>Das Betrachtungsgebiet für den geplanten Überleiter von der Wyhra zum Hainer See befindet</w:t>
            </w:r>
            <w:r>
              <w:rPr>
                <w:rFonts w:cs="Arial"/>
                <w:sz w:val="20"/>
              </w:rPr>
              <w:t xml:space="preserve"> </w:t>
            </w:r>
            <w:r w:rsidRPr="003F24B8">
              <w:rPr>
                <w:rFonts w:cs="Arial"/>
                <w:sz w:val="20"/>
              </w:rPr>
              <w:t>sich teilweise im Landschaftsschutzgebiet „</w:t>
            </w:r>
            <w:proofErr w:type="spellStart"/>
            <w:r w:rsidRPr="003F24B8">
              <w:rPr>
                <w:rFonts w:cs="Arial"/>
                <w:sz w:val="20"/>
              </w:rPr>
              <w:t>Wyhraaue</w:t>
            </w:r>
            <w:proofErr w:type="spellEnd"/>
            <w:r w:rsidRPr="003F24B8">
              <w:rPr>
                <w:rFonts w:cs="Arial"/>
                <w:sz w:val="20"/>
              </w:rPr>
              <w:t>“.</w:t>
            </w:r>
          </w:p>
        </w:tc>
      </w:tr>
      <w:tr w:rsidR="00323CA2" w:rsidRPr="006E4CA4" w14:paraId="43C65DF9" w14:textId="77777777" w:rsidTr="001C6305">
        <w:tc>
          <w:tcPr>
            <w:tcW w:w="6801" w:type="dxa"/>
            <w:shd w:val="clear" w:color="auto" w:fill="auto"/>
          </w:tcPr>
          <w:p w14:paraId="26C7AE98" w14:textId="5D512620" w:rsidR="00323CA2" w:rsidRPr="00221B54" w:rsidRDefault="00323CA2" w:rsidP="00C7162F">
            <w:pPr>
              <w:spacing w:before="120"/>
              <w:rPr>
                <w:rFonts w:eastAsiaTheme="minorHAnsi" w:cs="Arial"/>
                <w:b/>
                <w:sz w:val="20"/>
                <w:szCs w:val="22"/>
                <w:lang w:eastAsia="en-US"/>
              </w:rPr>
            </w:pPr>
            <w:bookmarkStart w:id="54" w:name="_Toc424718729"/>
            <w:r w:rsidRPr="00221B54">
              <w:rPr>
                <w:rFonts w:eastAsiaTheme="minorHAnsi" w:cs="Arial"/>
                <w:b/>
                <w:sz w:val="20"/>
                <w:szCs w:val="22"/>
                <w:lang w:eastAsia="en-US"/>
              </w:rPr>
              <w:t>Naturdenkmäler nach § 28 des BNatSchG,</w:t>
            </w:r>
            <w:bookmarkEnd w:id="54"/>
          </w:p>
        </w:tc>
        <w:sdt>
          <w:sdtPr>
            <w:rPr>
              <w:rFonts w:cs="Arial"/>
              <w:sz w:val="20"/>
            </w:rPr>
            <w:id w:val="-1153290063"/>
            <w14:checkbox>
              <w14:checked w14:val="0"/>
              <w14:checkedState w14:val="2612" w14:font="MS Gothic"/>
              <w14:uncheckedState w14:val="2610" w14:font="MS Gothic"/>
            </w14:checkbox>
          </w:sdtPr>
          <w:sdtEndPr/>
          <w:sdtContent>
            <w:tc>
              <w:tcPr>
                <w:tcW w:w="849" w:type="dxa"/>
                <w:shd w:val="clear" w:color="auto" w:fill="auto"/>
                <w:vAlign w:val="center"/>
              </w:tcPr>
              <w:p w14:paraId="5581BC15" w14:textId="77777777" w:rsidR="00323CA2" w:rsidRPr="00221B54" w:rsidRDefault="0040550D" w:rsidP="00323CA2">
                <w:pPr>
                  <w:jc w:val="center"/>
                  <w:rPr>
                    <w:rFonts w:cs="Arial"/>
                    <w:sz w:val="20"/>
                  </w:rPr>
                </w:pPr>
                <w:r w:rsidRPr="00221B54">
                  <w:rPr>
                    <w:rFonts w:ascii="MS Gothic" w:eastAsia="MS Gothic" w:hAnsi="MS Gothic" w:cs="Arial" w:hint="eastAsia"/>
                    <w:sz w:val="20"/>
                  </w:rPr>
                  <w:t>☐</w:t>
                </w:r>
              </w:p>
            </w:tc>
          </w:sdtContent>
        </w:sdt>
        <w:sdt>
          <w:sdtPr>
            <w:rPr>
              <w:rFonts w:cs="Arial"/>
              <w:sz w:val="20"/>
            </w:rPr>
            <w:id w:val="1214397121"/>
            <w14:checkbox>
              <w14:checked w14:val="1"/>
              <w14:checkedState w14:val="2612" w14:font="MS Gothic"/>
              <w14:uncheckedState w14:val="2610" w14:font="MS Gothic"/>
            </w14:checkbox>
          </w:sdtPr>
          <w:sdtEndPr/>
          <w:sdtContent>
            <w:tc>
              <w:tcPr>
                <w:tcW w:w="850" w:type="dxa"/>
                <w:shd w:val="clear" w:color="auto" w:fill="auto"/>
                <w:vAlign w:val="center"/>
              </w:tcPr>
              <w:p w14:paraId="6D195AAD" w14:textId="77777777" w:rsidR="00323CA2" w:rsidRPr="00221B54" w:rsidRDefault="00323CA2" w:rsidP="00323CA2">
                <w:pPr>
                  <w:jc w:val="center"/>
                  <w:rPr>
                    <w:rFonts w:cs="Arial"/>
                    <w:sz w:val="20"/>
                  </w:rPr>
                </w:pPr>
                <w:r w:rsidRPr="00221B54">
                  <w:rPr>
                    <w:rFonts w:ascii="MS Gothic" w:eastAsia="MS Gothic" w:hAnsi="MS Gothic" w:cs="Arial" w:hint="eastAsia"/>
                    <w:sz w:val="20"/>
                  </w:rPr>
                  <w:t>☒</w:t>
                </w:r>
              </w:p>
            </w:tc>
          </w:sdtContent>
        </w:sdt>
        <w:tc>
          <w:tcPr>
            <w:tcW w:w="5103" w:type="dxa"/>
            <w:shd w:val="clear" w:color="auto" w:fill="auto"/>
          </w:tcPr>
          <w:p w14:paraId="00B89204" w14:textId="77777777" w:rsidR="00323CA2" w:rsidRPr="006E4CA4" w:rsidRDefault="00323CA2" w:rsidP="0040550D">
            <w:pPr>
              <w:rPr>
                <w:sz w:val="20"/>
                <w:highlight w:val="yellow"/>
              </w:rPr>
            </w:pPr>
          </w:p>
        </w:tc>
      </w:tr>
      <w:tr w:rsidR="00C7162F" w:rsidRPr="006E4CA4" w14:paraId="55C09770" w14:textId="77777777" w:rsidTr="001C6305">
        <w:tc>
          <w:tcPr>
            <w:tcW w:w="6801" w:type="dxa"/>
            <w:shd w:val="clear" w:color="auto" w:fill="auto"/>
          </w:tcPr>
          <w:p w14:paraId="2C0FEDFB" w14:textId="2759A9F0" w:rsidR="00C7162F" w:rsidRPr="00221B54" w:rsidRDefault="00C7162F" w:rsidP="00C7162F">
            <w:pPr>
              <w:spacing w:before="120"/>
              <w:rPr>
                <w:rFonts w:eastAsiaTheme="minorHAnsi" w:cs="Arial"/>
                <w:b/>
                <w:sz w:val="20"/>
                <w:szCs w:val="22"/>
                <w:lang w:eastAsia="en-US"/>
              </w:rPr>
            </w:pPr>
            <w:bookmarkStart w:id="55" w:name="_Toc424718730"/>
            <w:r w:rsidRPr="00221B54">
              <w:rPr>
                <w:rFonts w:eastAsiaTheme="minorHAnsi" w:cs="Arial"/>
                <w:b/>
                <w:sz w:val="20"/>
                <w:szCs w:val="22"/>
                <w:lang w:eastAsia="en-US"/>
              </w:rPr>
              <w:t>geschützte Landschaftsbestandteile, einschließlich Alleen, nach § 29 des BNatSchG,</w:t>
            </w:r>
            <w:bookmarkEnd w:id="55"/>
          </w:p>
        </w:tc>
        <w:sdt>
          <w:sdtPr>
            <w:rPr>
              <w:rFonts w:cs="Arial"/>
              <w:sz w:val="20"/>
            </w:rPr>
            <w:id w:val="530157659"/>
            <w14:checkbox>
              <w14:checked w14:val="0"/>
              <w14:checkedState w14:val="2612" w14:font="MS Gothic"/>
              <w14:uncheckedState w14:val="2610" w14:font="MS Gothic"/>
            </w14:checkbox>
          </w:sdtPr>
          <w:sdtEndPr/>
          <w:sdtContent>
            <w:tc>
              <w:tcPr>
                <w:tcW w:w="849" w:type="dxa"/>
                <w:shd w:val="clear" w:color="auto" w:fill="auto"/>
                <w:vAlign w:val="center"/>
              </w:tcPr>
              <w:p w14:paraId="7A2970ED" w14:textId="77777777" w:rsidR="00C7162F" w:rsidRPr="00221B54" w:rsidRDefault="0040550D" w:rsidP="00C7162F">
                <w:pPr>
                  <w:jc w:val="center"/>
                  <w:rPr>
                    <w:rFonts w:cs="Arial"/>
                    <w:sz w:val="20"/>
                  </w:rPr>
                </w:pPr>
                <w:r w:rsidRPr="00221B54">
                  <w:rPr>
                    <w:rFonts w:ascii="MS Gothic" w:eastAsia="MS Gothic" w:hAnsi="MS Gothic" w:cs="Arial" w:hint="eastAsia"/>
                    <w:sz w:val="20"/>
                  </w:rPr>
                  <w:t>☐</w:t>
                </w:r>
              </w:p>
            </w:tc>
          </w:sdtContent>
        </w:sdt>
        <w:tc>
          <w:tcPr>
            <w:tcW w:w="850" w:type="dxa"/>
            <w:shd w:val="clear" w:color="auto" w:fill="auto"/>
            <w:vAlign w:val="center"/>
          </w:tcPr>
          <w:p w14:paraId="22DE1D86" w14:textId="77777777" w:rsidR="00C7162F" w:rsidRPr="00221B54" w:rsidRDefault="009E647F" w:rsidP="00C7162F">
            <w:pPr>
              <w:jc w:val="center"/>
              <w:rPr>
                <w:rFonts w:cs="Arial"/>
                <w:sz w:val="20"/>
              </w:rPr>
            </w:pPr>
            <w:sdt>
              <w:sdtPr>
                <w:rPr>
                  <w:rFonts w:cs="Arial"/>
                  <w:sz w:val="20"/>
                </w:rPr>
                <w:id w:val="1251314449"/>
                <w14:checkbox>
                  <w14:checked w14:val="1"/>
                  <w14:checkedState w14:val="2612" w14:font="MS Gothic"/>
                  <w14:uncheckedState w14:val="2610" w14:font="MS Gothic"/>
                </w14:checkbox>
              </w:sdtPr>
              <w:sdtEndPr/>
              <w:sdtContent>
                <w:r w:rsidR="00C7162F" w:rsidRPr="00221B54">
                  <w:rPr>
                    <w:rFonts w:ascii="MS Gothic" w:eastAsia="MS Gothic" w:hAnsi="MS Gothic" w:cs="Arial" w:hint="eastAsia"/>
                    <w:sz w:val="20"/>
                  </w:rPr>
                  <w:t>☒</w:t>
                </w:r>
              </w:sdtContent>
            </w:sdt>
          </w:p>
        </w:tc>
        <w:tc>
          <w:tcPr>
            <w:tcW w:w="5103" w:type="dxa"/>
            <w:shd w:val="clear" w:color="auto" w:fill="auto"/>
          </w:tcPr>
          <w:p w14:paraId="3E1F6709" w14:textId="77777777" w:rsidR="00C7162F" w:rsidRPr="006E4CA4" w:rsidRDefault="00C7162F" w:rsidP="00C7162F">
            <w:pPr>
              <w:rPr>
                <w:rFonts w:cs="Arial"/>
                <w:sz w:val="20"/>
                <w:highlight w:val="yellow"/>
              </w:rPr>
            </w:pPr>
          </w:p>
        </w:tc>
      </w:tr>
      <w:tr w:rsidR="00C7162F" w:rsidRPr="006E4CA4" w14:paraId="1C45A268" w14:textId="77777777" w:rsidTr="001C6305">
        <w:tc>
          <w:tcPr>
            <w:tcW w:w="6801" w:type="dxa"/>
            <w:shd w:val="clear" w:color="auto" w:fill="auto"/>
          </w:tcPr>
          <w:p w14:paraId="587E955A" w14:textId="654B2A1F" w:rsidR="00C7162F" w:rsidRPr="00221B54" w:rsidRDefault="00C7162F" w:rsidP="00C7162F">
            <w:pPr>
              <w:spacing w:before="120"/>
              <w:rPr>
                <w:rFonts w:eastAsiaTheme="minorHAnsi" w:cs="Arial"/>
                <w:b/>
                <w:sz w:val="20"/>
                <w:szCs w:val="22"/>
                <w:lang w:eastAsia="en-US"/>
              </w:rPr>
            </w:pPr>
            <w:bookmarkStart w:id="56" w:name="_Toc424718731"/>
            <w:r w:rsidRPr="00740F72">
              <w:rPr>
                <w:rFonts w:eastAsiaTheme="minorHAnsi" w:cs="Arial"/>
                <w:b/>
                <w:sz w:val="20"/>
                <w:szCs w:val="22"/>
                <w:lang w:eastAsia="en-US"/>
              </w:rPr>
              <w:t>gesetzlich geschützte Biotope nach § 30 des BNatSchG,</w:t>
            </w:r>
            <w:bookmarkEnd w:id="56"/>
          </w:p>
        </w:tc>
        <w:sdt>
          <w:sdtPr>
            <w:rPr>
              <w:rFonts w:cs="Arial"/>
              <w:sz w:val="20"/>
            </w:rPr>
            <w:id w:val="662902045"/>
            <w14:checkbox>
              <w14:checked w14:val="0"/>
              <w14:checkedState w14:val="2612" w14:font="MS Gothic"/>
              <w14:uncheckedState w14:val="2610" w14:font="MS Gothic"/>
            </w14:checkbox>
          </w:sdtPr>
          <w:sdtEndPr/>
          <w:sdtContent>
            <w:tc>
              <w:tcPr>
                <w:tcW w:w="849" w:type="dxa"/>
                <w:shd w:val="clear" w:color="auto" w:fill="auto"/>
                <w:vAlign w:val="center"/>
              </w:tcPr>
              <w:p w14:paraId="0B348C98" w14:textId="635785B2" w:rsidR="00C7162F" w:rsidRPr="00221B54" w:rsidRDefault="00740F72" w:rsidP="00C7162F">
                <w:pPr>
                  <w:jc w:val="center"/>
                  <w:rPr>
                    <w:rFonts w:cs="Arial"/>
                    <w:sz w:val="20"/>
                  </w:rPr>
                </w:pPr>
                <w:r>
                  <w:rPr>
                    <w:rFonts w:ascii="MS Gothic" w:eastAsia="MS Gothic" w:hAnsi="MS Gothic" w:cs="Arial" w:hint="eastAsia"/>
                    <w:sz w:val="20"/>
                  </w:rPr>
                  <w:t>☐</w:t>
                </w:r>
              </w:p>
            </w:tc>
          </w:sdtContent>
        </w:sdt>
        <w:tc>
          <w:tcPr>
            <w:tcW w:w="850" w:type="dxa"/>
            <w:shd w:val="clear" w:color="auto" w:fill="auto"/>
            <w:vAlign w:val="center"/>
          </w:tcPr>
          <w:p w14:paraId="7A025019" w14:textId="2E62205F" w:rsidR="00C7162F" w:rsidRPr="00221B54" w:rsidRDefault="009E647F" w:rsidP="00C7162F">
            <w:pPr>
              <w:jc w:val="center"/>
              <w:rPr>
                <w:rFonts w:cs="Arial"/>
                <w:sz w:val="20"/>
              </w:rPr>
            </w:pPr>
            <w:sdt>
              <w:sdtPr>
                <w:rPr>
                  <w:rFonts w:cs="Arial"/>
                  <w:sz w:val="20"/>
                </w:rPr>
                <w:id w:val="1379049447"/>
                <w14:checkbox>
                  <w14:checked w14:val="1"/>
                  <w14:checkedState w14:val="2612" w14:font="MS Gothic"/>
                  <w14:uncheckedState w14:val="2610" w14:font="MS Gothic"/>
                </w14:checkbox>
              </w:sdtPr>
              <w:sdtEndPr/>
              <w:sdtContent>
                <w:r w:rsidR="00740F72">
                  <w:rPr>
                    <w:rFonts w:ascii="MS Gothic" w:eastAsia="MS Gothic" w:hAnsi="MS Gothic" w:cs="Arial" w:hint="eastAsia"/>
                    <w:sz w:val="20"/>
                  </w:rPr>
                  <w:t>☒</w:t>
                </w:r>
              </w:sdtContent>
            </w:sdt>
          </w:p>
        </w:tc>
        <w:tc>
          <w:tcPr>
            <w:tcW w:w="5103" w:type="dxa"/>
            <w:shd w:val="clear" w:color="auto" w:fill="auto"/>
          </w:tcPr>
          <w:p w14:paraId="45C7C7B7" w14:textId="65098F87" w:rsidR="00C7162F" w:rsidRPr="006E4CA4" w:rsidRDefault="000865EB" w:rsidP="00926164">
            <w:pPr>
              <w:spacing w:before="120"/>
              <w:rPr>
                <w:rFonts w:cs="Arial"/>
                <w:sz w:val="20"/>
                <w:highlight w:val="yellow"/>
              </w:rPr>
            </w:pPr>
            <w:r>
              <w:rPr>
                <w:rFonts w:cs="Arial"/>
                <w:sz w:val="20"/>
              </w:rPr>
              <w:t>Feuchtgebiet</w:t>
            </w:r>
            <w:r w:rsidR="00926164" w:rsidRPr="00B340E0">
              <w:rPr>
                <w:rFonts w:cs="Arial"/>
                <w:sz w:val="20"/>
              </w:rPr>
              <w:t xml:space="preserve"> südlich des Hainer Sees</w:t>
            </w:r>
            <w:r w:rsidR="00740F72" w:rsidRPr="00B340E0">
              <w:rPr>
                <w:rFonts w:cs="Arial"/>
                <w:sz w:val="20"/>
              </w:rPr>
              <w:t xml:space="preserve"> ist noch nicht als geschütztes Biotop ausgewiesen</w:t>
            </w:r>
          </w:p>
        </w:tc>
      </w:tr>
      <w:tr w:rsidR="00C7162F" w:rsidRPr="006E4CA4" w14:paraId="334B4C97" w14:textId="77777777" w:rsidTr="001C6305">
        <w:tc>
          <w:tcPr>
            <w:tcW w:w="6801" w:type="dxa"/>
            <w:shd w:val="clear" w:color="auto" w:fill="auto"/>
          </w:tcPr>
          <w:p w14:paraId="36742AFA" w14:textId="77777777" w:rsidR="00C7162F" w:rsidRPr="00221B54" w:rsidRDefault="00C7162F" w:rsidP="00C7162F">
            <w:pPr>
              <w:spacing w:before="120"/>
              <w:rPr>
                <w:rFonts w:eastAsiaTheme="minorHAnsi" w:cs="Arial"/>
                <w:b/>
                <w:sz w:val="20"/>
                <w:szCs w:val="22"/>
                <w:lang w:eastAsia="en-US"/>
              </w:rPr>
            </w:pPr>
            <w:bookmarkStart w:id="57" w:name="_Toc424718732"/>
            <w:bookmarkStart w:id="58" w:name="_Hlk524000367"/>
            <w:r w:rsidRPr="00221B54">
              <w:rPr>
                <w:rFonts w:eastAsiaTheme="minorHAnsi" w:cs="Arial"/>
                <w:b/>
                <w:sz w:val="20"/>
                <w:szCs w:val="22"/>
                <w:lang w:eastAsia="en-US"/>
              </w:rPr>
              <w:t>Wasserschutzgebiete nach § 51 des WHG, Heilquellenschutzgebiete nach § 53 Absatz 4 des WHG, Risikogebiete nach § 73 Absatz 1 des WHG sowie Überschwemmungsgebiete nach § 76 des WHG,</w:t>
            </w:r>
            <w:bookmarkEnd w:id="57"/>
          </w:p>
        </w:tc>
        <w:sdt>
          <w:sdtPr>
            <w:rPr>
              <w:rFonts w:cs="Arial"/>
              <w:sz w:val="20"/>
            </w:rPr>
            <w:id w:val="1158578976"/>
            <w14:checkbox>
              <w14:checked w14:val="1"/>
              <w14:checkedState w14:val="2612" w14:font="MS Gothic"/>
              <w14:uncheckedState w14:val="2610" w14:font="MS Gothic"/>
            </w14:checkbox>
          </w:sdtPr>
          <w:sdtEndPr/>
          <w:sdtContent>
            <w:tc>
              <w:tcPr>
                <w:tcW w:w="849" w:type="dxa"/>
                <w:shd w:val="clear" w:color="auto" w:fill="auto"/>
                <w:vAlign w:val="center"/>
              </w:tcPr>
              <w:p w14:paraId="21A17F54" w14:textId="77777777" w:rsidR="00C7162F" w:rsidRPr="00221B54" w:rsidRDefault="00C7162F" w:rsidP="00C7162F">
                <w:pPr>
                  <w:jc w:val="center"/>
                  <w:rPr>
                    <w:rFonts w:cs="Arial"/>
                    <w:sz w:val="20"/>
                  </w:rPr>
                </w:pPr>
                <w:r w:rsidRPr="00221B54">
                  <w:rPr>
                    <w:rFonts w:ascii="MS Gothic" w:eastAsia="MS Gothic" w:hAnsi="MS Gothic" w:cs="Arial" w:hint="eastAsia"/>
                    <w:sz w:val="20"/>
                  </w:rPr>
                  <w:t>☒</w:t>
                </w:r>
              </w:p>
            </w:tc>
          </w:sdtContent>
        </w:sdt>
        <w:tc>
          <w:tcPr>
            <w:tcW w:w="850" w:type="dxa"/>
            <w:shd w:val="clear" w:color="auto" w:fill="auto"/>
            <w:vAlign w:val="center"/>
          </w:tcPr>
          <w:p w14:paraId="4B9E906F" w14:textId="77777777" w:rsidR="00C7162F" w:rsidRPr="00221B54" w:rsidRDefault="009E647F" w:rsidP="00C7162F">
            <w:pPr>
              <w:jc w:val="center"/>
              <w:rPr>
                <w:rFonts w:cs="Arial"/>
                <w:sz w:val="20"/>
              </w:rPr>
            </w:pPr>
            <w:sdt>
              <w:sdtPr>
                <w:rPr>
                  <w:rFonts w:cs="Arial"/>
                  <w:sz w:val="20"/>
                </w:rPr>
                <w:id w:val="-1245566246"/>
                <w14:checkbox>
                  <w14:checked w14:val="0"/>
                  <w14:checkedState w14:val="2612" w14:font="MS Gothic"/>
                  <w14:uncheckedState w14:val="2610" w14:font="MS Gothic"/>
                </w14:checkbox>
              </w:sdtPr>
              <w:sdtEndPr/>
              <w:sdtContent>
                <w:r w:rsidR="0040550D" w:rsidRPr="00221B54">
                  <w:rPr>
                    <w:rFonts w:ascii="MS Gothic" w:eastAsia="MS Gothic" w:hAnsi="MS Gothic" w:cs="Arial" w:hint="eastAsia"/>
                    <w:sz w:val="20"/>
                  </w:rPr>
                  <w:t>☐</w:t>
                </w:r>
              </w:sdtContent>
            </w:sdt>
          </w:p>
        </w:tc>
        <w:tc>
          <w:tcPr>
            <w:tcW w:w="5103" w:type="dxa"/>
            <w:shd w:val="clear" w:color="auto" w:fill="auto"/>
          </w:tcPr>
          <w:p w14:paraId="1D17C0C7" w14:textId="77777777" w:rsidR="00C7162F" w:rsidRPr="00221B54" w:rsidRDefault="0040550D" w:rsidP="00C7162F">
            <w:pPr>
              <w:rPr>
                <w:rFonts w:cs="Arial"/>
                <w:sz w:val="20"/>
              </w:rPr>
            </w:pPr>
            <w:r w:rsidRPr="00221B54">
              <w:rPr>
                <w:rFonts w:cs="Arial"/>
                <w:sz w:val="20"/>
              </w:rPr>
              <w:t>Es ist ein Überschwemmungsgebiet nach § 76 WHG im Untersuchungsgebiet ausgewiesen.</w:t>
            </w:r>
          </w:p>
        </w:tc>
      </w:tr>
      <w:tr w:rsidR="00C7162F" w:rsidRPr="006E4CA4" w14:paraId="4E8800DE" w14:textId="77777777" w:rsidTr="001C6305">
        <w:tc>
          <w:tcPr>
            <w:tcW w:w="6801" w:type="dxa"/>
            <w:shd w:val="clear" w:color="auto" w:fill="auto"/>
          </w:tcPr>
          <w:p w14:paraId="6AC5FC78" w14:textId="0AC65C5D" w:rsidR="00C7162F" w:rsidRPr="00221B54" w:rsidRDefault="00C7162F" w:rsidP="00C7162F">
            <w:pPr>
              <w:spacing w:before="120"/>
              <w:rPr>
                <w:rFonts w:eastAsiaTheme="minorHAnsi" w:cs="Arial"/>
                <w:b/>
                <w:sz w:val="20"/>
                <w:szCs w:val="22"/>
                <w:lang w:eastAsia="en-US"/>
              </w:rPr>
            </w:pPr>
            <w:bookmarkStart w:id="59" w:name="_Toc424718733"/>
            <w:bookmarkEnd w:id="58"/>
            <w:r w:rsidRPr="00221B54">
              <w:rPr>
                <w:rFonts w:eastAsiaTheme="minorHAnsi" w:cs="Arial"/>
                <w:b/>
                <w:sz w:val="20"/>
                <w:szCs w:val="22"/>
                <w:lang w:eastAsia="en-US"/>
              </w:rPr>
              <w:t>Gebiete, in denen die in Vorschriften der Europäischen Union festgelegten Umweltqualitätsnormen bereits überschritten sind,</w:t>
            </w:r>
            <w:bookmarkEnd w:id="59"/>
          </w:p>
        </w:tc>
        <w:sdt>
          <w:sdtPr>
            <w:rPr>
              <w:rFonts w:cs="Arial"/>
              <w:sz w:val="20"/>
            </w:rPr>
            <w:id w:val="-24410573"/>
            <w14:checkbox>
              <w14:checked w14:val="0"/>
              <w14:checkedState w14:val="2612" w14:font="MS Gothic"/>
              <w14:uncheckedState w14:val="2610" w14:font="MS Gothic"/>
            </w14:checkbox>
          </w:sdtPr>
          <w:sdtEndPr/>
          <w:sdtContent>
            <w:tc>
              <w:tcPr>
                <w:tcW w:w="849" w:type="dxa"/>
                <w:shd w:val="clear" w:color="auto" w:fill="auto"/>
                <w:vAlign w:val="center"/>
              </w:tcPr>
              <w:p w14:paraId="4873699A" w14:textId="77777777" w:rsidR="00C7162F" w:rsidRPr="00221B54" w:rsidRDefault="0040550D" w:rsidP="00C7162F">
                <w:pPr>
                  <w:jc w:val="center"/>
                  <w:rPr>
                    <w:rFonts w:cs="Arial"/>
                    <w:sz w:val="20"/>
                  </w:rPr>
                </w:pPr>
                <w:r w:rsidRPr="00221B54">
                  <w:rPr>
                    <w:rFonts w:ascii="MS Gothic" w:eastAsia="MS Gothic" w:hAnsi="MS Gothic" w:cs="Arial" w:hint="eastAsia"/>
                    <w:sz w:val="20"/>
                  </w:rPr>
                  <w:t>☐</w:t>
                </w:r>
              </w:p>
            </w:tc>
          </w:sdtContent>
        </w:sdt>
        <w:tc>
          <w:tcPr>
            <w:tcW w:w="850" w:type="dxa"/>
            <w:shd w:val="clear" w:color="auto" w:fill="auto"/>
            <w:vAlign w:val="center"/>
          </w:tcPr>
          <w:p w14:paraId="0EA702E7" w14:textId="77777777" w:rsidR="00C7162F" w:rsidRPr="00221B54" w:rsidRDefault="009E647F" w:rsidP="00C7162F">
            <w:pPr>
              <w:jc w:val="center"/>
              <w:rPr>
                <w:rFonts w:cs="Arial"/>
                <w:sz w:val="20"/>
              </w:rPr>
            </w:pPr>
            <w:sdt>
              <w:sdtPr>
                <w:rPr>
                  <w:rFonts w:cs="Arial"/>
                  <w:sz w:val="20"/>
                </w:rPr>
                <w:id w:val="-1212804102"/>
                <w14:checkbox>
                  <w14:checked w14:val="1"/>
                  <w14:checkedState w14:val="2612" w14:font="MS Gothic"/>
                  <w14:uncheckedState w14:val="2610" w14:font="MS Gothic"/>
                </w14:checkbox>
              </w:sdtPr>
              <w:sdtEndPr/>
              <w:sdtContent>
                <w:r w:rsidR="00221B54">
                  <w:rPr>
                    <w:rFonts w:ascii="MS Gothic" w:eastAsia="MS Gothic" w:hAnsi="MS Gothic" w:cs="Arial" w:hint="eastAsia"/>
                    <w:sz w:val="20"/>
                  </w:rPr>
                  <w:t>☒</w:t>
                </w:r>
              </w:sdtContent>
            </w:sdt>
          </w:p>
        </w:tc>
        <w:tc>
          <w:tcPr>
            <w:tcW w:w="5103" w:type="dxa"/>
            <w:shd w:val="clear" w:color="auto" w:fill="auto"/>
          </w:tcPr>
          <w:p w14:paraId="3827161C" w14:textId="77777777" w:rsidR="00C7162F" w:rsidRPr="006E4CA4" w:rsidRDefault="00C7162F" w:rsidP="00C7162F">
            <w:pPr>
              <w:rPr>
                <w:rFonts w:cs="Arial"/>
                <w:sz w:val="20"/>
                <w:highlight w:val="yellow"/>
              </w:rPr>
            </w:pPr>
          </w:p>
        </w:tc>
      </w:tr>
      <w:tr w:rsidR="00C7162F" w:rsidRPr="006E4CA4" w14:paraId="08F58B46" w14:textId="77777777" w:rsidTr="001C6305">
        <w:tc>
          <w:tcPr>
            <w:tcW w:w="6801" w:type="dxa"/>
            <w:shd w:val="clear" w:color="auto" w:fill="auto"/>
          </w:tcPr>
          <w:p w14:paraId="5296368A" w14:textId="1E96F1DD" w:rsidR="00C7162F" w:rsidRPr="00221B54" w:rsidRDefault="00C7162F" w:rsidP="00C7162F">
            <w:pPr>
              <w:spacing w:before="120"/>
              <w:rPr>
                <w:rFonts w:eastAsiaTheme="minorHAnsi" w:cs="Arial"/>
                <w:b/>
                <w:sz w:val="20"/>
                <w:szCs w:val="22"/>
                <w:lang w:eastAsia="en-US"/>
              </w:rPr>
            </w:pPr>
            <w:bookmarkStart w:id="60" w:name="_Toc424718734"/>
            <w:r w:rsidRPr="00221B54">
              <w:rPr>
                <w:rFonts w:eastAsiaTheme="minorHAnsi" w:cs="Arial"/>
                <w:b/>
                <w:sz w:val="20"/>
                <w:szCs w:val="22"/>
                <w:lang w:eastAsia="en-US"/>
              </w:rPr>
              <w:t>Gebiete mit hoher Bevölkerungsdichte, insbesondere Zentrale Orte im Sinne des § 2 Absatz 2 Nummer 2 des Raumordnungsgesetzes,</w:t>
            </w:r>
            <w:bookmarkEnd w:id="60"/>
          </w:p>
        </w:tc>
        <w:sdt>
          <w:sdtPr>
            <w:rPr>
              <w:rFonts w:cs="Arial"/>
              <w:sz w:val="20"/>
            </w:rPr>
            <w:id w:val="-136268081"/>
            <w14:checkbox>
              <w14:checked w14:val="0"/>
              <w14:checkedState w14:val="2612" w14:font="MS Gothic"/>
              <w14:uncheckedState w14:val="2610" w14:font="MS Gothic"/>
            </w14:checkbox>
          </w:sdtPr>
          <w:sdtEndPr/>
          <w:sdtContent>
            <w:tc>
              <w:tcPr>
                <w:tcW w:w="849" w:type="dxa"/>
                <w:shd w:val="clear" w:color="auto" w:fill="auto"/>
                <w:vAlign w:val="center"/>
              </w:tcPr>
              <w:p w14:paraId="67B72991" w14:textId="77777777" w:rsidR="00C7162F" w:rsidRPr="00221B54" w:rsidRDefault="0040550D" w:rsidP="00C7162F">
                <w:pPr>
                  <w:jc w:val="center"/>
                  <w:rPr>
                    <w:rFonts w:cs="Arial"/>
                    <w:sz w:val="20"/>
                  </w:rPr>
                </w:pPr>
                <w:r w:rsidRPr="00221B54">
                  <w:rPr>
                    <w:rFonts w:ascii="MS Gothic" w:eastAsia="MS Gothic" w:hAnsi="MS Gothic" w:cs="Arial" w:hint="eastAsia"/>
                    <w:sz w:val="20"/>
                  </w:rPr>
                  <w:t>☐</w:t>
                </w:r>
              </w:p>
            </w:tc>
          </w:sdtContent>
        </w:sdt>
        <w:tc>
          <w:tcPr>
            <w:tcW w:w="850" w:type="dxa"/>
            <w:shd w:val="clear" w:color="auto" w:fill="auto"/>
            <w:vAlign w:val="center"/>
          </w:tcPr>
          <w:p w14:paraId="78C28CEB" w14:textId="77777777" w:rsidR="00C7162F" w:rsidRPr="00221B54" w:rsidRDefault="009E647F" w:rsidP="00C7162F">
            <w:pPr>
              <w:jc w:val="center"/>
              <w:rPr>
                <w:rFonts w:cs="Arial"/>
                <w:sz w:val="20"/>
              </w:rPr>
            </w:pPr>
            <w:sdt>
              <w:sdtPr>
                <w:rPr>
                  <w:rFonts w:cs="Arial"/>
                  <w:sz w:val="20"/>
                </w:rPr>
                <w:id w:val="1994900636"/>
                <w14:checkbox>
                  <w14:checked w14:val="1"/>
                  <w14:checkedState w14:val="2612" w14:font="MS Gothic"/>
                  <w14:uncheckedState w14:val="2610" w14:font="MS Gothic"/>
                </w14:checkbox>
              </w:sdtPr>
              <w:sdtEndPr/>
              <w:sdtContent>
                <w:r w:rsidR="00221B54">
                  <w:rPr>
                    <w:rFonts w:ascii="MS Gothic" w:eastAsia="MS Gothic" w:hAnsi="MS Gothic" w:cs="Arial" w:hint="eastAsia"/>
                    <w:sz w:val="20"/>
                  </w:rPr>
                  <w:t>☒</w:t>
                </w:r>
              </w:sdtContent>
            </w:sdt>
          </w:p>
        </w:tc>
        <w:tc>
          <w:tcPr>
            <w:tcW w:w="5103" w:type="dxa"/>
            <w:shd w:val="clear" w:color="auto" w:fill="auto"/>
          </w:tcPr>
          <w:p w14:paraId="5AA50D21" w14:textId="77777777" w:rsidR="00C7162F" w:rsidRPr="006E4CA4" w:rsidRDefault="00C7162F" w:rsidP="00C7162F">
            <w:pPr>
              <w:rPr>
                <w:rFonts w:cs="Arial"/>
                <w:sz w:val="20"/>
                <w:highlight w:val="yellow"/>
              </w:rPr>
            </w:pPr>
          </w:p>
        </w:tc>
      </w:tr>
      <w:tr w:rsidR="00C7162F" w:rsidRPr="006E4CA4" w14:paraId="64ABD6F7" w14:textId="77777777" w:rsidTr="001C6305">
        <w:tc>
          <w:tcPr>
            <w:tcW w:w="6801" w:type="dxa"/>
            <w:shd w:val="clear" w:color="auto" w:fill="auto"/>
          </w:tcPr>
          <w:p w14:paraId="4EECBF91" w14:textId="5A2F34E7" w:rsidR="00C7162F" w:rsidRPr="002F76AE" w:rsidRDefault="00C7162F" w:rsidP="00C7162F">
            <w:pPr>
              <w:spacing w:before="120"/>
              <w:rPr>
                <w:rFonts w:eastAsiaTheme="minorHAnsi" w:cs="Arial"/>
                <w:b/>
                <w:sz w:val="20"/>
                <w:szCs w:val="22"/>
                <w:lang w:eastAsia="en-US"/>
              </w:rPr>
            </w:pPr>
            <w:bookmarkStart w:id="61" w:name="_Toc424718735"/>
            <w:r w:rsidRPr="002F76AE">
              <w:rPr>
                <w:rFonts w:eastAsiaTheme="minorHAnsi" w:cs="Arial"/>
                <w:b/>
                <w:sz w:val="20"/>
                <w:szCs w:val="22"/>
                <w:lang w:eastAsia="en-US"/>
              </w:rPr>
              <w:t>in amtlichen Listen oder Karten verzeichnete Denkmäler, Denkmalensembles, Bodendenkmäler oder Gebiete, die von der durch die Länder bestimmten Denkmalschutzbehörde als archäologisch bedeutende Landschaften eingestuft worden sind.</w:t>
            </w:r>
            <w:bookmarkEnd w:id="61"/>
          </w:p>
        </w:tc>
        <w:sdt>
          <w:sdtPr>
            <w:rPr>
              <w:rFonts w:cs="Arial"/>
              <w:sz w:val="20"/>
            </w:rPr>
            <w:id w:val="-102962166"/>
            <w14:checkbox>
              <w14:checked w14:val="0"/>
              <w14:checkedState w14:val="2612" w14:font="MS Gothic"/>
              <w14:uncheckedState w14:val="2610" w14:font="MS Gothic"/>
            </w14:checkbox>
          </w:sdtPr>
          <w:sdtEndPr/>
          <w:sdtContent>
            <w:tc>
              <w:tcPr>
                <w:tcW w:w="849" w:type="dxa"/>
                <w:shd w:val="clear" w:color="auto" w:fill="auto"/>
                <w:vAlign w:val="center"/>
              </w:tcPr>
              <w:p w14:paraId="6B7DEDEC" w14:textId="77777777" w:rsidR="00C7162F" w:rsidRPr="002F76AE" w:rsidRDefault="003F24B8" w:rsidP="00C7162F">
                <w:pPr>
                  <w:jc w:val="center"/>
                  <w:rPr>
                    <w:rFonts w:cs="Arial"/>
                    <w:sz w:val="20"/>
                  </w:rPr>
                </w:pPr>
                <w:r w:rsidRPr="002F76AE">
                  <w:rPr>
                    <w:rFonts w:ascii="MS Gothic" w:eastAsia="MS Gothic" w:hAnsi="MS Gothic" w:cs="Arial" w:hint="eastAsia"/>
                    <w:sz w:val="20"/>
                  </w:rPr>
                  <w:t>☐</w:t>
                </w:r>
              </w:p>
            </w:tc>
          </w:sdtContent>
        </w:sdt>
        <w:tc>
          <w:tcPr>
            <w:tcW w:w="850" w:type="dxa"/>
            <w:shd w:val="clear" w:color="auto" w:fill="auto"/>
            <w:vAlign w:val="center"/>
          </w:tcPr>
          <w:p w14:paraId="591D652D" w14:textId="72834BBD" w:rsidR="00C7162F" w:rsidRPr="002F76AE" w:rsidRDefault="009E647F" w:rsidP="00C7162F">
            <w:pPr>
              <w:jc w:val="center"/>
              <w:rPr>
                <w:rFonts w:cs="Arial"/>
                <w:sz w:val="20"/>
              </w:rPr>
            </w:pPr>
            <w:sdt>
              <w:sdtPr>
                <w:rPr>
                  <w:rFonts w:cs="Arial"/>
                  <w:sz w:val="20"/>
                </w:rPr>
                <w:id w:val="-1675570011"/>
                <w14:checkbox>
                  <w14:checked w14:val="1"/>
                  <w14:checkedState w14:val="2612" w14:font="MS Gothic"/>
                  <w14:uncheckedState w14:val="2610" w14:font="MS Gothic"/>
                </w14:checkbox>
              </w:sdtPr>
              <w:sdtEndPr/>
              <w:sdtContent>
                <w:r w:rsidR="00740F72">
                  <w:rPr>
                    <w:rFonts w:ascii="MS Gothic" w:eastAsia="MS Gothic" w:hAnsi="MS Gothic" w:cs="Arial" w:hint="eastAsia"/>
                    <w:sz w:val="20"/>
                  </w:rPr>
                  <w:t>☒</w:t>
                </w:r>
              </w:sdtContent>
            </w:sdt>
          </w:p>
        </w:tc>
        <w:tc>
          <w:tcPr>
            <w:tcW w:w="5103" w:type="dxa"/>
            <w:shd w:val="clear" w:color="auto" w:fill="auto"/>
          </w:tcPr>
          <w:p w14:paraId="57BF65A9" w14:textId="77777777" w:rsidR="00C7162F" w:rsidRPr="006E4CA4" w:rsidRDefault="002F76AE" w:rsidP="002F76AE">
            <w:pPr>
              <w:spacing w:before="120"/>
              <w:rPr>
                <w:rFonts w:eastAsiaTheme="minorHAnsi" w:cs="Arial"/>
                <w:sz w:val="20"/>
                <w:szCs w:val="22"/>
                <w:highlight w:val="yellow"/>
                <w:lang w:eastAsia="en-US"/>
              </w:rPr>
            </w:pPr>
            <w:r w:rsidRPr="002F76AE">
              <w:rPr>
                <w:rFonts w:eastAsiaTheme="minorHAnsi" w:cs="Arial"/>
                <w:sz w:val="20"/>
                <w:szCs w:val="22"/>
                <w:lang w:eastAsia="en-US"/>
              </w:rPr>
              <w:t>Archäologische Denkmale und sonstige unter Denkmalschutz stehende Objekte sind aus dem</w:t>
            </w:r>
            <w:r>
              <w:rPr>
                <w:rFonts w:eastAsiaTheme="minorHAnsi" w:cs="Arial"/>
                <w:sz w:val="20"/>
                <w:szCs w:val="22"/>
                <w:lang w:eastAsia="en-US"/>
              </w:rPr>
              <w:t xml:space="preserve"> </w:t>
            </w:r>
            <w:r w:rsidRPr="002F76AE">
              <w:rPr>
                <w:rFonts w:eastAsiaTheme="minorHAnsi" w:cs="Arial"/>
                <w:sz w:val="20"/>
                <w:szCs w:val="22"/>
                <w:lang w:eastAsia="en-US"/>
              </w:rPr>
              <w:t>Untersuchungsbereich nicht bekannt und auf Grund des ehemaligen Tagebaubetriebes auch</w:t>
            </w:r>
            <w:r>
              <w:rPr>
                <w:rFonts w:eastAsiaTheme="minorHAnsi" w:cs="Arial"/>
                <w:sz w:val="20"/>
                <w:szCs w:val="22"/>
                <w:lang w:eastAsia="en-US"/>
              </w:rPr>
              <w:t xml:space="preserve"> </w:t>
            </w:r>
            <w:r w:rsidRPr="002F76AE">
              <w:rPr>
                <w:rFonts w:eastAsiaTheme="minorHAnsi" w:cs="Arial"/>
                <w:sz w:val="20"/>
                <w:szCs w:val="22"/>
                <w:lang w:eastAsia="en-US"/>
              </w:rPr>
              <w:t>nicht zu erwarten.</w:t>
            </w:r>
          </w:p>
        </w:tc>
      </w:tr>
    </w:tbl>
    <w:p w14:paraId="2F62A204" w14:textId="77777777" w:rsidR="00FF67DF" w:rsidRPr="006E4CA4" w:rsidRDefault="00FF67DF" w:rsidP="00C7162F">
      <w:pPr>
        <w:spacing w:before="120"/>
        <w:rPr>
          <w:rFonts w:eastAsiaTheme="minorHAnsi" w:cs="Arial"/>
          <w:b/>
          <w:sz w:val="20"/>
          <w:szCs w:val="22"/>
          <w:highlight w:val="yellow"/>
          <w:lang w:eastAsia="en-US"/>
        </w:rPr>
      </w:pPr>
    </w:p>
    <w:p w14:paraId="75EE3696" w14:textId="11C58C91" w:rsidR="00EC44E4" w:rsidRDefault="00EC44E4">
      <w:pPr>
        <w:spacing w:after="0" w:line="240" w:lineRule="auto"/>
        <w:jc w:val="left"/>
        <w:rPr>
          <w:highlight w:val="yellow"/>
        </w:rPr>
      </w:pPr>
      <w:r>
        <w:rPr>
          <w:highlight w:val="yellow"/>
        </w:rPr>
        <w:br w:type="page"/>
      </w:r>
    </w:p>
    <w:p w14:paraId="67EAFCDE" w14:textId="77777777" w:rsidR="00EC44E4" w:rsidRPr="00AA0C15" w:rsidRDefault="00EC44E4" w:rsidP="00EC44E4">
      <w:pPr>
        <w:pStyle w:val="berschrift1"/>
        <w:keepNext/>
        <w:keepLines/>
        <w:spacing w:before="240" w:line="276" w:lineRule="auto"/>
        <w:rPr>
          <w:rFonts w:cs="Arial"/>
        </w:rPr>
      </w:pPr>
      <w:bookmarkStart w:id="62" w:name="_Toc504402014"/>
      <w:bookmarkStart w:id="63" w:name="_Ref966234"/>
      <w:bookmarkStart w:id="64" w:name="_Ref1025586"/>
      <w:bookmarkStart w:id="65" w:name="_Ref1026037"/>
      <w:bookmarkStart w:id="66" w:name="_Toc1026923"/>
      <w:r>
        <w:rPr>
          <w:rFonts w:cs="Arial"/>
        </w:rPr>
        <w:lastRenderedPageBreak/>
        <w:t xml:space="preserve">Art und </w:t>
      </w:r>
      <w:r w:rsidRPr="00AA0C15">
        <w:rPr>
          <w:rFonts w:cs="Arial"/>
        </w:rPr>
        <w:t xml:space="preserve">Merkmale der möglichen erheblichen Auswirkungen (Pkt. 3 UVPG Anlage </w:t>
      </w:r>
      <w:r>
        <w:rPr>
          <w:rFonts w:cs="Arial"/>
        </w:rPr>
        <w:t>3</w:t>
      </w:r>
      <w:r w:rsidRPr="00AA0C15">
        <w:rPr>
          <w:rFonts w:cs="Arial"/>
        </w:rPr>
        <w:t>)</w:t>
      </w:r>
      <w:bookmarkEnd w:id="62"/>
      <w:bookmarkEnd w:id="63"/>
      <w:bookmarkEnd w:id="64"/>
      <w:bookmarkEnd w:id="65"/>
      <w:bookmarkEnd w:id="66"/>
    </w:p>
    <w:p w14:paraId="6570C969" w14:textId="294438F7" w:rsidR="00EC44E4" w:rsidRPr="00F566E0" w:rsidRDefault="00EC44E4" w:rsidP="00EC44E4">
      <w:r>
        <w:rPr>
          <w:rFonts w:cs="Arial"/>
        </w:rPr>
        <w:t xml:space="preserve">Die </w:t>
      </w:r>
      <w:r w:rsidRPr="00AA0C15">
        <w:rPr>
          <w:rFonts w:cs="Arial"/>
        </w:rPr>
        <w:t xml:space="preserve">nachfolgende Tabelle </w:t>
      </w:r>
      <w:r>
        <w:t>gibt einen Überblick über</w:t>
      </w:r>
      <w:r w:rsidRPr="00F566E0">
        <w:t xml:space="preserve"> die möglichen erheblichen Auswirkungen (Pkt. 3 UVPG Anlage 3)</w:t>
      </w:r>
      <w:r>
        <w:t xml:space="preserve"> der </w:t>
      </w:r>
      <w:r w:rsidRPr="00F566E0">
        <w:t>Grundsätzliche</w:t>
      </w:r>
      <w:r>
        <w:t>n</w:t>
      </w:r>
      <w:r w:rsidRPr="00F566E0">
        <w:t xml:space="preserve"> Zielstellung 1 (GZ</w:t>
      </w:r>
      <w:r w:rsidR="00C56AD8">
        <w:t xml:space="preserve"> </w:t>
      </w:r>
      <w:r w:rsidRPr="00F566E0">
        <w:t>1)</w:t>
      </w:r>
      <w:r>
        <w:t xml:space="preserve"> und </w:t>
      </w:r>
      <w:r w:rsidRPr="00F566E0">
        <w:t>Grundsätzliche</w:t>
      </w:r>
      <w:r>
        <w:t>n</w:t>
      </w:r>
      <w:r w:rsidRPr="00F566E0">
        <w:t xml:space="preserve"> Zielstellung </w:t>
      </w:r>
      <w:r>
        <w:t>2</w:t>
      </w:r>
      <w:r w:rsidRPr="00F566E0">
        <w:t xml:space="preserve"> (GZ</w:t>
      </w:r>
      <w:r w:rsidR="00C56AD8">
        <w:t xml:space="preserve"> </w:t>
      </w:r>
      <w:r>
        <w:t>2</w:t>
      </w:r>
      <w:r w:rsidRPr="00F566E0">
        <w:t>)</w:t>
      </w:r>
      <w:r>
        <w:t xml:space="preserve"> </w:t>
      </w:r>
      <w:r w:rsidRPr="00F566E0">
        <w:t xml:space="preserve">anhand der </w:t>
      </w:r>
      <w:r w:rsidR="00C56AD8">
        <w:t xml:space="preserve">unter Kapitel </w:t>
      </w:r>
      <w:r w:rsidRPr="00F566E0">
        <w:fldChar w:fldCharType="begin"/>
      </w:r>
      <w:r w:rsidRPr="00F566E0">
        <w:instrText xml:space="preserve"> REF _Ref481592008 \r \h  \* MERGEFORMAT </w:instrText>
      </w:r>
      <w:r w:rsidRPr="00F566E0">
        <w:fldChar w:fldCharType="separate"/>
      </w:r>
      <w:r w:rsidR="00E96655">
        <w:t>4</w:t>
      </w:r>
      <w:r w:rsidRPr="00F566E0">
        <w:fldChar w:fldCharType="end"/>
      </w:r>
      <w:r w:rsidRPr="00F566E0">
        <w:t xml:space="preserve"> und </w:t>
      </w:r>
      <w:r w:rsidRPr="00F566E0">
        <w:fldChar w:fldCharType="begin"/>
      </w:r>
      <w:r w:rsidRPr="00F566E0">
        <w:instrText xml:space="preserve"> REF _Ref481592027 \r \h  \* MERGEFORMAT </w:instrText>
      </w:r>
      <w:r w:rsidRPr="00F566E0">
        <w:fldChar w:fldCharType="separate"/>
      </w:r>
      <w:r w:rsidR="00E96655">
        <w:t>5</w:t>
      </w:r>
      <w:r w:rsidRPr="00F566E0">
        <w:fldChar w:fldCharType="end"/>
      </w:r>
      <w:r w:rsidRPr="00F566E0">
        <w:t xml:space="preserve"> aufgeführten Kriterien beurteilt. Die Betrachtung erfolgt dabei, soweit möglich, schutzgutbezogen</w:t>
      </w:r>
      <w:r>
        <w:t xml:space="preserve"> </w:t>
      </w:r>
      <w:r w:rsidRPr="00AA0C15">
        <w:rPr>
          <w:rFonts w:cs="Arial"/>
        </w:rPr>
        <w:t>(§2 Abs. 1 Satz 2 UVPG).</w:t>
      </w:r>
      <w:r w:rsidRPr="00F566E0">
        <w:t xml:space="preserve"> Es erfolgt eine überschlägige Beschreibung der möglichen nachteiligen Umweltauswirkungen auf Grundlage der Merkmale des Vorhabens und des Standortes und nachfolgend die Beurteilung der Erheblichkeit der nachteiligen Auswirkungen auf die Umwelt unter Verwendung der Kriterien Art und Ausmaß, grenzüberschreitender Charakter, Schwere und Komplexität, Wahrscheinlichkeit, Zeitpunkt und Dauer, Häufigkeit, Reversibilität und Verminderung. </w:t>
      </w:r>
    </w:p>
    <w:p w14:paraId="3D96B321" w14:textId="1C0BD874" w:rsidR="009B6DD8" w:rsidRDefault="009B6DD8" w:rsidP="009B6DD8">
      <w:pPr>
        <w:pStyle w:val="Beschriftung"/>
        <w:keepNext/>
      </w:pPr>
      <w:bookmarkStart w:id="67" w:name="_Toc1026928"/>
      <w:r>
        <w:t xml:space="preserve">Tabelle </w:t>
      </w:r>
      <w:r w:rsidR="008900EE">
        <w:rPr>
          <w:noProof/>
        </w:rPr>
        <w:fldChar w:fldCharType="begin"/>
      </w:r>
      <w:r w:rsidR="008900EE">
        <w:rPr>
          <w:noProof/>
        </w:rPr>
        <w:instrText xml:space="preserve"> STYLEREF 1 \s </w:instrText>
      </w:r>
      <w:r w:rsidR="008900EE">
        <w:rPr>
          <w:noProof/>
        </w:rPr>
        <w:fldChar w:fldCharType="separate"/>
      </w:r>
      <w:r w:rsidR="00E96655">
        <w:rPr>
          <w:noProof/>
        </w:rPr>
        <w:t>6</w:t>
      </w:r>
      <w:r w:rsidR="008900EE">
        <w:rPr>
          <w:noProof/>
        </w:rPr>
        <w:fldChar w:fldCharType="end"/>
      </w:r>
      <w:r>
        <w:noBreakHyphen/>
      </w:r>
      <w:r w:rsidR="008900EE">
        <w:rPr>
          <w:noProof/>
        </w:rPr>
        <w:fldChar w:fldCharType="begin"/>
      </w:r>
      <w:r w:rsidR="008900EE">
        <w:rPr>
          <w:noProof/>
        </w:rPr>
        <w:instrText xml:space="preserve"> SEQ Tabelle \* ARABIC \s 1 </w:instrText>
      </w:r>
      <w:r w:rsidR="008900EE">
        <w:rPr>
          <w:noProof/>
        </w:rPr>
        <w:fldChar w:fldCharType="separate"/>
      </w:r>
      <w:r w:rsidR="00E96655">
        <w:rPr>
          <w:noProof/>
        </w:rPr>
        <w:t>1</w:t>
      </w:r>
      <w:r w:rsidR="008900EE">
        <w:rPr>
          <w:noProof/>
        </w:rPr>
        <w:fldChar w:fldCharType="end"/>
      </w:r>
      <w:r>
        <w:t xml:space="preserve">: </w:t>
      </w:r>
      <w:r w:rsidRPr="00DE3005">
        <w:t>Merkmale der möglichen erheblichen Auswirkungen (schutzgutbezogen)</w:t>
      </w:r>
      <w:bookmarkEnd w:id="67"/>
    </w:p>
    <w:tbl>
      <w:tblPr>
        <w:tblStyle w:val="Tabellenraster"/>
        <w:tblW w:w="13603" w:type="dxa"/>
        <w:tblLook w:val="04A0" w:firstRow="1" w:lastRow="0" w:firstColumn="1" w:lastColumn="0" w:noHBand="0" w:noVBand="1"/>
      </w:tblPr>
      <w:tblGrid>
        <w:gridCol w:w="1383"/>
        <w:gridCol w:w="2998"/>
        <w:gridCol w:w="2999"/>
        <w:gridCol w:w="845"/>
        <w:gridCol w:w="514"/>
        <w:gridCol w:w="891"/>
        <w:gridCol w:w="789"/>
        <w:gridCol w:w="858"/>
        <w:gridCol w:w="507"/>
        <w:gridCol w:w="961"/>
        <w:gridCol w:w="858"/>
      </w:tblGrid>
      <w:tr w:rsidR="005E7F9C" w:rsidRPr="00620075" w14:paraId="3866F201" w14:textId="77777777" w:rsidTr="002E766D">
        <w:trPr>
          <w:tblHeader/>
        </w:trPr>
        <w:tc>
          <w:tcPr>
            <w:tcW w:w="1383" w:type="dxa"/>
            <w:vMerge w:val="restart"/>
            <w:shd w:val="clear" w:color="auto" w:fill="D9D9D9" w:themeFill="background1" w:themeFillShade="D9"/>
            <w:vAlign w:val="center"/>
          </w:tcPr>
          <w:p w14:paraId="082D092E" w14:textId="77777777" w:rsidR="005E7F9C" w:rsidRPr="00AA0C15" w:rsidRDefault="005E7F9C" w:rsidP="004114C6">
            <w:pPr>
              <w:spacing w:before="120"/>
              <w:jc w:val="left"/>
              <w:rPr>
                <w:rFonts w:cs="Arial"/>
                <w:b/>
                <w:sz w:val="20"/>
              </w:rPr>
            </w:pPr>
            <w:r w:rsidRPr="00AA0C15">
              <w:rPr>
                <w:rFonts w:cs="Arial"/>
                <w:b/>
                <w:sz w:val="20"/>
              </w:rPr>
              <w:t>Schutzgüter</w:t>
            </w:r>
          </w:p>
        </w:tc>
        <w:tc>
          <w:tcPr>
            <w:tcW w:w="5997" w:type="dxa"/>
            <w:gridSpan w:val="2"/>
            <w:shd w:val="clear" w:color="auto" w:fill="D9D9D9" w:themeFill="background1" w:themeFillShade="D9"/>
          </w:tcPr>
          <w:p w14:paraId="42C5E67A" w14:textId="77777777" w:rsidR="005E7F9C" w:rsidRPr="00AA0C15" w:rsidRDefault="005E7F9C" w:rsidP="004114C6">
            <w:pPr>
              <w:spacing w:before="120"/>
              <w:rPr>
                <w:rFonts w:cs="Arial"/>
                <w:b/>
                <w:sz w:val="20"/>
              </w:rPr>
            </w:pPr>
            <w:r w:rsidRPr="00AA0C15">
              <w:rPr>
                <w:rFonts w:cs="Arial"/>
                <w:b/>
                <w:sz w:val="20"/>
              </w:rPr>
              <w:t>Überschlägige Beschreibung der möglichen nachteiligen Umweltauswirkungen auf Grundlage der Merkmale des Vorhabens und dessen Standort</w:t>
            </w:r>
          </w:p>
        </w:tc>
        <w:tc>
          <w:tcPr>
            <w:tcW w:w="6223" w:type="dxa"/>
            <w:gridSpan w:val="8"/>
            <w:shd w:val="clear" w:color="auto" w:fill="D9D9D9" w:themeFill="background1" w:themeFillShade="D9"/>
          </w:tcPr>
          <w:p w14:paraId="3D27BC13" w14:textId="77777777" w:rsidR="005E7F9C" w:rsidRPr="00AA0C15" w:rsidRDefault="005E7F9C" w:rsidP="004114C6">
            <w:pPr>
              <w:spacing w:before="120"/>
              <w:rPr>
                <w:rFonts w:cs="Arial"/>
                <w:b/>
                <w:sz w:val="20"/>
              </w:rPr>
            </w:pPr>
            <w:r w:rsidRPr="00AA0C15">
              <w:rPr>
                <w:rFonts w:cs="Arial"/>
                <w:b/>
                <w:sz w:val="20"/>
              </w:rPr>
              <w:t>Beurteilung der Erheblichkeit der Auswirkungen auf die Umwelt unter Verwendung der Kriterien Ausmaß, grenzüberschreitender Charakter, Schwere Komplexität, Dauer, Häufigkeit, Reversibilität, Wahrscheinlichkeit</w:t>
            </w:r>
          </w:p>
        </w:tc>
      </w:tr>
      <w:tr w:rsidR="005E7F9C" w:rsidRPr="00620075" w14:paraId="7832A9B0" w14:textId="77777777" w:rsidTr="002E766D">
        <w:trPr>
          <w:tblHeader/>
        </w:trPr>
        <w:tc>
          <w:tcPr>
            <w:tcW w:w="1383" w:type="dxa"/>
            <w:vMerge/>
            <w:shd w:val="clear" w:color="auto" w:fill="D9D9D9" w:themeFill="background1" w:themeFillShade="D9"/>
            <w:vAlign w:val="center"/>
          </w:tcPr>
          <w:p w14:paraId="571E06FB" w14:textId="77777777" w:rsidR="005E7F9C" w:rsidRPr="00AA0C15" w:rsidRDefault="005E7F9C" w:rsidP="005E7F9C">
            <w:pPr>
              <w:spacing w:before="120"/>
              <w:jc w:val="left"/>
              <w:rPr>
                <w:rFonts w:cs="Arial"/>
                <w:b/>
                <w:sz w:val="20"/>
              </w:rPr>
            </w:pPr>
          </w:p>
        </w:tc>
        <w:tc>
          <w:tcPr>
            <w:tcW w:w="2998" w:type="dxa"/>
            <w:shd w:val="clear" w:color="auto" w:fill="D9D9D9" w:themeFill="background1" w:themeFillShade="D9"/>
            <w:vAlign w:val="center"/>
          </w:tcPr>
          <w:p w14:paraId="2E8E1BB6" w14:textId="6253D3A6" w:rsidR="005E7F9C" w:rsidRPr="00AA0C15" w:rsidRDefault="005E7F9C" w:rsidP="005E7F9C">
            <w:pPr>
              <w:spacing w:before="120"/>
              <w:jc w:val="center"/>
              <w:rPr>
                <w:rFonts w:cs="Arial"/>
                <w:b/>
                <w:sz w:val="20"/>
              </w:rPr>
            </w:pPr>
            <w:r w:rsidRPr="00DE0780">
              <w:rPr>
                <w:b/>
                <w:sz w:val="20"/>
              </w:rPr>
              <w:t>Grundsätzliche Zielstellung 1 (GZ</w:t>
            </w:r>
            <w:r w:rsidR="00C56AD8">
              <w:rPr>
                <w:b/>
                <w:sz w:val="20"/>
              </w:rPr>
              <w:t xml:space="preserve"> </w:t>
            </w:r>
            <w:r w:rsidRPr="00DE0780">
              <w:rPr>
                <w:b/>
                <w:sz w:val="20"/>
              </w:rPr>
              <w:t xml:space="preserve">1) – </w:t>
            </w:r>
            <w:proofErr w:type="spellStart"/>
            <w:r w:rsidRPr="00DE0780">
              <w:rPr>
                <w:b/>
                <w:sz w:val="20"/>
              </w:rPr>
              <w:t>Ü</w:t>
            </w:r>
            <w:r w:rsidRPr="00DE0780">
              <w:rPr>
                <w:b/>
                <w:sz w:val="20"/>
                <w:vertAlign w:val="subscript"/>
              </w:rPr>
              <w:t>max</w:t>
            </w:r>
            <w:proofErr w:type="spellEnd"/>
          </w:p>
        </w:tc>
        <w:tc>
          <w:tcPr>
            <w:tcW w:w="2999" w:type="dxa"/>
            <w:shd w:val="clear" w:color="auto" w:fill="D9D9D9" w:themeFill="background1" w:themeFillShade="D9"/>
            <w:vAlign w:val="center"/>
          </w:tcPr>
          <w:p w14:paraId="35FEA027" w14:textId="44EB5F45" w:rsidR="005E7F9C" w:rsidRPr="00AA0C15" w:rsidRDefault="005E7F9C" w:rsidP="005E7F9C">
            <w:pPr>
              <w:spacing w:before="120"/>
              <w:jc w:val="center"/>
              <w:rPr>
                <w:rFonts w:cs="Arial"/>
                <w:b/>
                <w:sz w:val="20"/>
              </w:rPr>
            </w:pPr>
            <w:r w:rsidRPr="00DE0780">
              <w:rPr>
                <w:b/>
                <w:sz w:val="20"/>
              </w:rPr>
              <w:t>Grundsätzliche Zielstellung 2 (GZ</w:t>
            </w:r>
            <w:r w:rsidR="00C56AD8">
              <w:rPr>
                <w:b/>
                <w:sz w:val="20"/>
              </w:rPr>
              <w:t xml:space="preserve"> </w:t>
            </w:r>
            <w:r w:rsidRPr="00DE0780">
              <w:rPr>
                <w:b/>
                <w:sz w:val="20"/>
              </w:rPr>
              <w:t xml:space="preserve">2) – </w:t>
            </w:r>
            <w:proofErr w:type="spellStart"/>
            <w:r w:rsidRPr="00DE0780">
              <w:rPr>
                <w:b/>
                <w:sz w:val="20"/>
              </w:rPr>
              <w:t>Ü</w:t>
            </w:r>
            <w:r w:rsidRPr="00DE0780">
              <w:rPr>
                <w:b/>
                <w:sz w:val="20"/>
                <w:vertAlign w:val="subscript"/>
              </w:rPr>
              <w:t>Neutra</w:t>
            </w:r>
            <w:proofErr w:type="spellEnd"/>
          </w:p>
        </w:tc>
        <w:tc>
          <w:tcPr>
            <w:tcW w:w="3039" w:type="dxa"/>
            <w:gridSpan w:val="4"/>
            <w:shd w:val="clear" w:color="auto" w:fill="D9D9D9" w:themeFill="background1" w:themeFillShade="D9"/>
            <w:vAlign w:val="center"/>
          </w:tcPr>
          <w:p w14:paraId="658840B6" w14:textId="2816CCA9" w:rsidR="005E7F9C" w:rsidRPr="00AA0C15" w:rsidRDefault="005E7F9C" w:rsidP="005E7F9C">
            <w:pPr>
              <w:spacing w:before="120"/>
              <w:jc w:val="center"/>
              <w:rPr>
                <w:rFonts w:cs="Arial"/>
                <w:b/>
                <w:sz w:val="20"/>
              </w:rPr>
            </w:pPr>
            <w:r w:rsidRPr="00DE0780">
              <w:rPr>
                <w:b/>
                <w:sz w:val="20"/>
              </w:rPr>
              <w:t>Grundsätzliche Zielstellung 1 (GZ</w:t>
            </w:r>
            <w:r w:rsidR="00C56AD8">
              <w:rPr>
                <w:b/>
                <w:sz w:val="20"/>
              </w:rPr>
              <w:t xml:space="preserve"> </w:t>
            </w:r>
            <w:r w:rsidRPr="00DE0780">
              <w:rPr>
                <w:b/>
                <w:sz w:val="20"/>
              </w:rPr>
              <w:t xml:space="preserve">1) – </w:t>
            </w:r>
            <w:proofErr w:type="spellStart"/>
            <w:r w:rsidRPr="00DE0780">
              <w:rPr>
                <w:b/>
                <w:sz w:val="20"/>
              </w:rPr>
              <w:t>Ü</w:t>
            </w:r>
            <w:r w:rsidRPr="00DE0780">
              <w:rPr>
                <w:b/>
                <w:sz w:val="20"/>
                <w:vertAlign w:val="subscript"/>
              </w:rPr>
              <w:t>max</w:t>
            </w:r>
            <w:proofErr w:type="spellEnd"/>
          </w:p>
        </w:tc>
        <w:tc>
          <w:tcPr>
            <w:tcW w:w="3184" w:type="dxa"/>
            <w:gridSpan w:val="4"/>
            <w:shd w:val="clear" w:color="auto" w:fill="D9D9D9" w:themeFill="background1" w:themeFillShade="D9"/>
            <w:vAlign w:val="center"/>
          </w:tcPr>
          <w:p w14:paraId="0452D143" w14:textId="21FF78AF" w:rsidR="005E7F9C" w:rsidRPr="00AA0C15" w:rsidRDefault="005E7F9C" w:rsidP="005E7F9C">
            <w:pPr>
              <w:spacing w:before="120"/>
              <w:jc w:val="center"/>
              <w:rPr>
                <w:rFonts w:cs="Arial"/>
                <w:b/>
                <w:sz w:val="20"/>
              </w:rPr>
            </w:pPr>
            <w:r w:rsidRPr="00DE0780">
              <w:rPr>
                <w:b/>
                <w:sz w:val="20"/>
              </w:rPr>
              <w:t>Grundsätzliche Zielstellung 2 (GZ</w:t>
            </w:r>
            <w:r w:rsidR="00C56AD8">
              <w:rPr>
                <w:b/>
                <w:sz w:val="20"/>
              </w:rPr>
              <w:t xml:space="preserve"> </w:t>
            </w:r>
            <w:r w:rsidRPr="00DE0780">
              <w:rPr>
                <w:b/>
                <w:sz w:val="20"/>
              </w:rPr>
              <w:t xml:space="preserve">2) – </w:t>
            </w:r>
            <w:proofErr w:type="spellStart"/>
            <w:r w:rsidRPr="00DE0780">
              <w:rPr>
                <w:b/>
                <w:sz w:val="20"/>
              </w:rPr>
              <w:t>Ü</w:t>
            </w:r>
            <w:r w:rsidRPr="00DE0780">
              <w:rPr>
                <w:b/>
                <w:sz w:val="20"/>
                <w:vertAlign w:val="subscript"/>
              </w:rPr>
              <w:t>Neutra</w:t>
            </w:r>
            <w:proofErr w:type="spellEnd"/>
          </w:p>
        </w:tc>
      </w:tr>
      <w:tr w:rsidR="00F4084B" w:rsidRPr="00620075" w14:paraId="0D6B9AF5" w14:textId="77777777" w:rsidTr="002E766D">
        <w:trPr>
          <w:trHeight w:val="567"/>
        </w:trPr>
        <w:tc>
          <w:tcPr>
            <w:tcW w:w="1383" w:type="dxa"/>
            <w:shd w:val="clear" w:color="auto" w:fill="D9D9D9" w:themeFill="background1" w:themeFillShade="D9"/>
            <w:vAlign w:val="center"/>
          </w:tcPr>
          <w:p w14:paraId="605EE6AE" w14:textId="77777777" w:rsidR="00F4084B" w:rsidRPr="009B22D3" w:rsidRDefault="00F4084B" w:rsidP="005E7F9C">
            <w:pPr>
              <w:spacing w:before="120"/>
              <w:jc w:val="left"/>
              <w:rPr>
                <w:rFonts w:cs="Arial"/>
                <w:sz w:val="20"/>
              </w:rPr>
            </w:pPr>
            <w:r w:rsidRPr="009B22D3">
              <w:rPr>
                <w:rFonts w:cs="Arial"/>
                <w:sz w:val="20"/>
              </w:rPr>
              <w:t>Fläche</w:t>
            </w:r>
          </w:p>
        </w:tc>
        <w:tc>
          <w:tcPr>
            <w:tcW w:w="2998" w:type="dxa"/>
          </w:tcPr>
          <w:p w14:paraId="48B4FE93" w14:textId="23896CE4" w:rsidR="00284546" w:rsidRPr="00F5540C" w:rsidRDefault="00F5540C" w:rsidP="00521C09">
            <w:pPr>
              <w:spacing w:before="120" w:after="0"/>
              <w:rPr>
                <w:rFonts w:cs="Arial"/>
                <w:sz w:val="20"/>
              </w:rPr>
            </w:pPr>
            <w:r w:rsidRPr="00F5540C">
              <w:rPr>
                <w:rFonts w:cs="Arial"/>
                <w:sz w:val="20"/>
              </w:rPr>
              <w:t xml:space="preserve">Das Vorhaben </w:t>
            </w:r>
            <w:r>
              <w:rPr>
                <w:rFonts w:cs="Arial"/>
                <w:sz w:val="20"/>
              </w:rPr>
              <w:t xml:space="preserve">führt allgemein bei allen Varianten zu Verdichtungen, Überschüttungen, </w:t>
            </w:r>
            <w:r w:rsidR="00853F4C">
              <w:rPr>
                <w:rFonts w:cs="Arial"/>
                <w:sz w:val="20"/>
              </w:rPr>
              <w:t xml:space="preserve">Voll- und </w:t>
            </w:r>
            <w:r>
              <w:rPr>
                <w:rFonts w:cs="Arial"/>
                <w:sz w:val="20"/>
              </w:rPr>
              <w:t xml:space="preserve">Teilversiegelung und somit zu Gefährdung von Flächen. </w:t>
            </w:r>
          </w:p>
          <w:p w14:paraId="3DA91FA2" w14:textId="315944E6" w:rsidR="003354F4" w:rsidRPr="003354F4" w:rsidRDefault="003354F4" w:rsidP="00521C09">
            <w:pPr>
              <w:spacing w:before="120" w:after="0"/>
              <w:rPr>
                <w:rFonts w:cs="Arial"/>
                <w:sz w:val="20"/>
                <w:u w:val="single"/>
              </w:rPr>
            </w:pPr>
            <w:r w:rsidRPr="003354F4">
              <w:rPr>
                <w:rFonts w:cs="Arial"/>
                <w:sz w:val="20"/>
                <w:u w:val="single"/>
              </w:rPr>
              <w:t>Variante 1a:</w:t>
            </w:r>
          </w:p>
          <w:p w14:paraId="277ACB2B" w14:textId="51127390" w:rsidR="003354F4" w:rsidRDefault="003354F4" w:rsidP="003354F4">
            <w:pPr>
              <w:spacing w:after="0"/>
              <w:rPr>
                <w:rFonts w:cs="Arial"/>
                <w:sz w:val="20"/>
              </w:rPr>
            </w:pPr>
            <w:r>
              <w:rPr>
                <w:rFonts w:cs="Arial"/>
                <w:sz w:val="20"/>
              </w:rPr>
              <w:t xml:space="preserve">Inanspruchnahme von insgesamt </w:t>
            </w:r>
            <w:r w:rsidRPr="003354F4">
              <w:rPr>
                <w:rFonts w:cs="Arial"/>
                <w:sz w:val="20"/>
              </w:rPr>
              <w:t>ca. 9.420 m² Fläche</w:t>
            </w:r>
          </w:p>
          <w:p w14:paraId="5EDCE852" w14:textId="5BC96D46" w:rsidR="003354F4" w:rsidRDefault="003354F4" w:rsidP="003354F4">
            <w:pPr>
              <w:spacing w:after="0"/>
              <w:rPr>
                <w:rFonts w:cs="Arial"/>
                <w:sz w:val="20"/>
              </w:rPr>
            </w:pPr>
          </w:p>
          <w:p w14:paraId="59720E50" w14:textId="36A69E88" w:rsidR="003354F4" w:rsidRPr="003354F4" w:rsidRDefault="003354F4" w:rsidP="003354F4">
            <w:pPr>
              <w:spacing w:after="0"/>
              <w:rPr>
                <w:rFonts w:cs="Arial"/>
                <w:sz w:val="20"/>
                <w:u w:val="single"/>
              </w:rPr>
            </w:pPr>
            <w:r w:rsidRPr="003354F4">
              <w:rPr>
                <w:rFonts w:cs="Arial"/>
                <w:sz w:val="20"/>
                <w:u w:val="single"/>
              </w:rPr>
              <w:t>Variante 1b:</w:t>
            </w:r>
          </w:p>
          <w:p w14:paraId="2F5202DE" w14:textId="30F75770" w:rsidR="003354F4" w:rsidRDefault="003354F4" w:rsidP="003354F4">
            <w:pPr>
              <w:spacing w:after="0"/>
              <w:rPr>
                <w:rFonts w:cs="Arial"/>
                <w:sz w:val="20"/>
              </w:rPr>
            </w:pPr>
            <w:r>
              <w:rPr>
                <w:rFonts w:cs="Arial"/>
                <w:sz w:val="20"/>
              </w:rPr>
              <w:t xml:space="preserve">Inanspruchnahme von insgesamt </w:t>
            </w:r>
            <w:r w:rsidRPr="003354F4">
              <w:rPr>
                <w:rFonts w:cs="Arial"/>
                <w:sz w:val="20"/>
              </w:rPr>
              <w:t xml:space="preserve">ca. </w:t>
            </w:r>
            <w:r>
              <w:rPr>
                <w:rFonts w:cs="Arial"/>
                <w:sz w:val="20"/>
              </w:rPr>
              <w:t xml:space="preserve">8.100 </w:t>
            </w:r>
            <w:r w:rsidRPr="003354F4">
              <w:rPr>
                <w:rFonts w:cs="Arial"/>
                <w:sz w:val="20"/>
              </w:rPr>
              <w:t>m² Fläche</w:t>
            </w:r>
          </w:p>
          <w:p w14:paraId="20F1A4D8" w14:textId="77777777" w:rsidR="001C6305" w:rsidRDefault="001C6305" w:rsidP="00F5540C">
            <w:pPr>
              <w:keepNext/>
              <w:spacing w:after="0"/>
              <w:rPr>
                <w:rFonts w:cs="Arial"/>
                <w:sz w:val="20"/>
                <w:u w:val="single"/>
              </w:rPr>
            </w:pPr>
          </w:p>
          <w:p w14:paraId="1ACC9701" w14:textId="07674C95" w:rsidR="003354F4" w:rsidRPr="003354F4" w:rsidRDefault="003354F4" w:rsidP="00F5540C">
            <w:pPr>
              <w:keepNext/>
              <w:spacing w:after="0"/>
              <w:rPr>
                <w:rFonts w:cs="Arial"/>
                <w:sz w:val="20"/>
                <w:u w:val="single"/>
              </w:rPr>
            </w:pPr>
            <w:r w:rsidRPr="003354F4">
              <w:rPr>
                <w:rFonts w:cs="Arial"/>
                <w:sz w:val="20"/>
                <w:u w:val="single"/>
              </w:rPr>
              <w:t xml:space="preserve">Variante </w:t>
            </w:r>
            <w:r>
              <w:rPr>
                <w:rFonts w:cs="Arial"/>
                <w:sz w:val="20"/>
                <w:u w:val="single"/>
              </w:rPr>
              <w:t>2</w:t>
            </w:r>
            <w:r w:rsidR="00185487">
              <w:rPr>
                <w:rFonts w:cs="Arial"/>
                <w:sz w:val="20"/>
                <w:u w:val="single"/>
              </w:rPr>
              <w:t>a</w:t>
            </w:r>
            <w:r w:rsidRPr="003354F4">
              <w:rPr>
                <w:rFonts w:cs="Arial"/>
                <w:sz w:val="20"/>
                <w:u w:val="single"/>
              </w:rPr>
              <w:t>:</w:t>
            </w:r>
          </w:p>
          <w:p w14:paraId="0258820B" w14:textId="1A43FCD5" w:rsidR="00F4084B" w:rsidRPr="00CB3F64" w:rsidRDefault="003354F4" w:rsidP="00F5540C">
            <w:pPr>
              <w:keepNext/>
              <w:spacing w:after="0"/>
              <w:rPr>
                <w:rFonts w:cs="Arial"/>
                <w:sz w:val="20"/>
              </w:rPr>
            </w:pPr>
            <w:r>
              <w:rPr>
                <w:rFonts w:cs="Arial"/>
                <w:sz w:val="20"/>
              </w:rPr>
              <w:t xml:space="preserve">Inanspruchnahme von insgesamt </w:t>
            </w:r>
            <w:r w:rsidRPr="003354F4">
              <w:rPr>
                <w:rFonts w:cs="Arial"/>
                <w:sz w:val="20"/>
              </w:rPr>
              <w:t>ca</w:t>
            </w:r>
            <w:r>
              <w:rPr>
                <w:rFonts w:cs="Arial"/>
                <w:sz w:val="20"/>
              </w:rPr>
              <w:t xml:space="preserve">. 13.960 </w:t>
            </w:r>
            <w:r w:rsidRPr="003354F4">
              <w:rPr>
                <w:rFonts w:cs="Arial"/>
                <w:sz w:val="20"/>
              </w:rPr>
              <w:t>m² Fläche</w:t>
            </w:r>
          </w:p>
        </w:tc>
        <w:tc>
          <w:tcPr>
            <w:tcW w:w="2999" w:type="dxa"/>
          </w:tcPr>
          <w:p w14:paraId="38617FE4" w14:textId="2BA37059" w:rsidR="00F5540C" w:rsidRPr="00F5540C" w:rsidRDefault="00F5540C" w:rsidP="00F5540C">
            <w:pPr>
              <w:spacing w:before="120" w:after="0"/>
              <w:rPr>
                <w:rFonts w:cs="Arial"/>
                <w:sz w:val="20"/>
              </w:rPr>
            </w:pPr>
            <w:r w:rsidRPr="00F5540C">
              <w:rPr>
                <w:rFonts w:cs="Arial"/>
                <w:sz w:val="20"/>
              </w:rPr>
              <w:lastRenderedPageBreak/>
              <w:t xml:space="preserve">Das Vorhaben </w:t>
            </w:r>
            <w:r>
              <w:rPr>
                <w:rFonts w:cs="Arial"/>
                <w:sz w:val="20"/>
              </w:rPr>
              <w:t xml:space="preserve">führt allgemein bei allen Varianten zu Verdichtungen, Überschüttungen und somit zu Gefährdung von Flächen. </w:t>
            </w:r>
          </w:p>
          <w:p w14:paraId="5EC7F727" w14:textId="4875C251" w:rsidR="00F5540C" w:rsidRPr="00F5540C" w:rsidRDefault="00F5540C" w:rsidP="00521C09">
            <w:pPr>
              <w:spacing w:before="120" w:after="0"/>
              <w:rPr>
                <w:rFonts w:cs="Arial"/>
                <w:sz w:val="20"/>
              </w:rPr>
            </w:pPr>
            <w:r w:rsidRPr="00F5540C">
              <w:rPr>
                <w:rFonts w:cs="Arial"/>
                <w:sz w:val="20"/>
              </w:rPr>
              <w:t>Das Vorhaben führt weiterhin zu Teilversiegelung</w:t>
            </w:r>
            <w:r>
              <w:rPr>
                <w:rFonts w:cs="Arial"/>
                <w:sz w:val="20"/>
              </w:rPr>
              <w:t xml:space="preserve"> </w:t>
            </w:r>
            <w:proofErr w:type="spellStart"/>
            <w:r>
              <w:rPr>
                <w:rFonts w:cs="Arial"/>
                <w:sz w:val="20"/>
              </w:rPr>
              <w:t>bei den</w:t>
            </w:r>
            <w:proofErr w:type="spellEnd"/>
            <w:r>
              <w:rPr>
                <w:rFonts w:cs="Arial"/>
                <w:sz w:val="20"/>
              </w:rPr>
              <w:t xml:space="preserve"> Varianten 1c und 1d. </w:t>
            </w:r>
          </w:p>
          <w:p w14:paraId="4FA76004" w14:textId="23D5DE90" w:rsidR="00105504" w:rsidRPr="003354F4" w:rsidRDefault="00105504" w:rsidP="00521C09">
            <w:pPr>
              <w:spacing w:before="120" w:after="0"/>
              <w:rPr>
                <w:rFonts w:cs="Arial"/>
                <w:sz w:val="20"/>
                <w:u w:val="single"/>
              </w:rPr>
            </w:pPr>
            <w:r w:rsidRPr="003354F4">
              <w:rPr>
                <w:rFonts w:cs="Arial"/>
                <w:sz w:val="20"/>
                <w:u w:val="single"/>
              </w:rPr>
              <w:t>Variante 1</w:t>
            </w:r>
            <w:r>
              <w:rPr>
                <w:rFonts w:cs="Arial"/>
                <w:sz w:val="20"/>
                <w:u w:val="single"/>
              </w:rPr>
              <w:t>c</w:t>
            </w:r>
            <w:r w:rsidRPr="003354F4">
              <w:rPr>
                <w:rFonts w:cs="Arial"/>
                <w:sz w:val="20"/>
                <w:u w:val="single"/>
              </w:rPr>
              <w:t>:</w:t>
            </w:r>
          </w:p>
          <w:p w14:paraId="631B480D" w14:textId="1C6D628E" w:rsidR="00105504" w:rsidRDefault="00105504" w:rsidP="00105504">
            <w:pPr>
              <w:spacing w:after="0"/>
              <w:rPr>
                <w:rFonts w:cs="Arial"/>
                <w:sz w:val="20"/>
              </w:rPr>
            </w:pPr>
            <w:r>
              <w:rPr>
                <w:rFonts w:cs="Arial"/>
                <w:sz w:val="20"/>
              </w:rPr>
              <w:t xml:space="preserve">Inanspruchnahme von insgesamt </w:t>
            </w:r>
            <w:r w:rsidRPr="003354F4">
              <w:rPr>
                <w:rFonts w:cs="Arial"/>
                <w:sz w:val="20"/>
              </w:rPr>
              <w:t xml:space="preserve">ca. </w:t>
            </w:r>
            <w:r>
              <w:rPr>
                <w:rFonts w:cs="Arial"/>
                <w:sz w:val="20"/>
              </w:rPr>
              <w:t>7.900</w:t>
            </w:r>
            <w:r w:rsidRPr="003354F4">
              <w:rPr>
                <w:rFonts w:cs="Arial"/>
                <w:sz w:val="20"/>
              </w:rPr>
              <w:t xml:space="preserve"> m² Fläche</w:t>
            </w:r>
          </w:p>
          <w:p w14:paraId="69C7AE7C" w14:textId="77777777" w:rsidR="00105504" w:rsidRDefault="00105504" w:rsidP="00105504">
            <w:pPr>
              <w:spacing w:after="0"/>
              <w:rPr>
                <w:rFonts w:cs="Arial"/>
                <w:sz w:val="20"/>
              </w:rPr>
            </w:pPr>
          </w:p>
          <w:p w14:paraId="6EFB047F" w14:textId="6CE61638" w:rsidR="00105504" w:rsidRPr="003354F4" w:rsidRDefault="00105504" w:rsidP="00105504">
            <w:pPr>
              <w:spacing w:after="0"/>
              <w:rPr>
                <w:rFonts w:cs="Arial"/>
                <w:sz w:val="20"/>
                <w:u w:val="single"/>
              </w:rPr>
            </w:pPr>
            <w:r w:rsidRPr="003354F4">
              <w:rPr>
                <w:rFonts w:cs="Arial"/>
                <w:sz w:val="20"/>
                <w:u w:val="single"/>
              </w:rPr>
              <w:t>Variante 1</w:t>
            </w:r>
            <w:r>
              <w:rPr>
                <w:rFonts w:cs="Arial"/>
                <w:sz w:val="20"/>
                <w:u w:val="single"/>
              </w:rPr>
              <w:t>d</w:t>
            </w:r>
            <w:r w:rsidRPr="003354F4">
              <w:rPr>
                <w:rFonts w:cs="Arial"/>
                <w:sz w:val="20"/>
                <w:u w:val="single"/>
              </w:rPr>
              <w:t>:</w:t>
            </w:r>
          </w:p>
          <w:p w14:paraId="59AD60E2" w14:textId="6A38576C" w:rsidR="00105504" w:rsidRDefault="00105504" w:rsidP="00105504">
            <w:pPr>
              <w:spacing w:after="0"/>
              <w:rPr>
                <w:rFonts w:cs="Arial"/>
                <w:sz w:val="20"/>
              </w:rPr>
            </w:pPr>
            <w:r>
              <w:rPr>
                <w:rFonts w:cs="Arial"/>
                <w:sz w:val="20"/>
              </w:rPr>
              <w:t xml:space="preserve">Inanspruchnahme von insgesamt </w:t>
            </w:r>
            <w:r w:rsidRPr="003354F4">
              <w:rPr>
                <w:rFonts w:cs="Arial"/>
                <w:sz w:val="20"/>
              </w:rPr>
              <w:t xml:space="preserve">ca. </w:t>
            </w:r>
            <w:r>
              <w:rPr>
                <w:rFonts w:cs="Arial"/>
                <w:sz w:val="20"/>
              </w:rPr>
              <w:t>3.140</w:t>
            </w:r>
            <w:r w:rsidRPr="003354F4">
              <w:rPr>
                <w:rFonts w:cs="Arial"/>
                <w:sz w:val="20"/>
              </w:rPr>
              <w:t xml:space="preserve"> m² Fläche</w:t>
            </w:r>
          </w:p>
          <w:p w14:paraId="13FCB870" w14:textId="77777777" w:rsidR="00105504" w:rsidRDefault="00105504" w:rsidP="00853F4C">
            <w:pPr>
              <w:spacing w:after="0"/>
              <w:jc w:val="right"/>
              <w:rPr>
                <w:rFonts w:cs="Arial"/>
                <w:sz w:val="20"/>
              </w:rPr>
            </w:pPr>
          </w:p>
          <w:p w14:paraId="6B6A9CCF" w14:textId="3BEF9F9F" w:rsidR="00105504" w:rsidRPr="003354F4" w:rsidRDefault="00105504" w:rsidP="00105504">
            <w:pPr>
              <w:spacing w:after="0"/>
              <w:rPr>
                <w:rFonts w:cs="Arial"/>
                <w:sz w:val="20"/>
                <w:u w:val="single"/>
              </w:rPr>
            </w:pPr>
            <w:r w:rsidRPr="003354F4">
              <w:rPr>
                <w:rFonts w:cs="Arial"/>
                <w:sz w:val="20"/>
                <w:u w:val="single"/>
              </w:rPr>
              <w:t xml:space="preserve">Variante </w:t>
            </w:r>
            <w:r>
              <w:rPr>
                <w:rFonts w:cs="Arial"/>
                <w:sz w:val="20"/>
                <w:u w:val="single"/>
              </w:rPr>
              <w:t>2</w:t>
            </w:r>
            <w:r w:rsidR="00185487">
              <w:rPr>
                <w:rFonts w:cs="Arial"/>
                <w:sz w:val="20"/>
                <w:u w:val="single"/>
              </w:rPr>
              <w:t>b</w:t>
            </w:r>
            <w:r>
              <w:rPr>
                <w:rFonts w:cs="Arial"/>
                <w:sz w:val="20"/>
                <w:u w:val="single"/>
              </w:rPr>
              <w:t>:</w:t>
            </w:r>
          </w:p>
          <w:p w14:paraId="321EB049" w14:textId="6AC86DB1" w:rsidR="00F4084B" w:rsidRPr="00CB3F64" w:rsidRDefault="00105504" w:rsidP="00105504">
            <w:pPr>
              <w:spacing w:after="0"/>
              <w:rPr>
                <w:rFonts w:cs="Arial"/>
                <w:sz w:val="20"/>
              </w:rPr>
            </w:pPr>
            <w:r>
              <w:rPr>
                <w:rFonts w:cs="Arial"/>
                <w:sz w:val="20"/>
              </w:rPr>
              <w:t xml:space="preserve">Inanspruchnahme von insgesamt </w:t>
            </w:r>
            <w:r w:rsidRPr="003354F4">
              <w:rPr>
                <w:rFonts w:cs="Arial"/>
                <w:sz w:val="20"/>
              </w:rPr>
              <w:t xml:space="preserve">ca. </w:t>
            </w:r>
            <w:r>
              <w:rPr>
                <w:rFonts w:cs="Arial"/>
                <w:sz w:val="20"/>
              </w:rPr>
              <w:t xml:space="preserve">12.270 </w:t>
            </w:r>
            <w:r w:rsidRPr="003354F4">
              <w:rPr>
                <w:rFonts w:cs="Arial"/>
                <w:sz w:val="20"/>
              </w:rPr>
              <w:t>m² Fläche</w:t>
            </w:r>
          </w:p>
        </w:tc>
        <w:tc>
          <w:tcPr>
            <w:tcW w:w="3039" w:type="dxa"/>
            <w:gridSpan w:val="4"/>
          </w:tcPr>
          <w:p w14:paraId="0AE72259" w14:textId="06391710" w:rsidR="008746D0" w:rsidRDefault="008746D0" w:rsidP="008746D0">
            <w:pPr>
              <w:spacing w:before="120"/>
              <w:rPr>
                <w:rFonts w:cs="Arial"/>
                <w:sz w:val="20"/>
              </w:rPr>
            </w:pPr>
            <w:r>
              <w:rPr>
                <w:rFonts w:cs="Arial"/>
                <w:sz w:val="20"/>
              </w:rPr>
              <w:lastRenderedPageBreak/>
              <w:t xml:space="preserve">Insgesamt sind für das Schutzgut </w:t>
            </w:r>
            <w:r w:rsidR="000348DD">
              <w:rPr>
                <w:rFonts w:cs="Arial"/>
                <w:sz w:val="20"/>
              </w:rPr>
              <w:t>Fläche</w:t>
            </w:r>
            <w:r>
              <w:rPr>
                <w:rFonts w:cs="Arial"/>
                <w:sz w:val="20"/>
              </w:rPr>
              <w:t xml:space="preserve"> keine erheblichen Beeinträchtigungen zu erwarten, da hauptsächlich Landwirtschaftsflächen und </w:t>
            </w:r>
            <w:proofErr w:type="spellStart"/>
            <w:r>
              <w:rPr>
                <w:rFonts w:cs="Arial"/>
                <w:sz w:val="20"/>
              </w:rPr>
              <w:t>Ruderalfuren</w:t>
            </w:r>
            <w:proofErr w:type="spellEnd"/>
            <w:r>
              <w:rPr>
                <w:rFonts w:cs="Arial"/>
                <w:sz w:val="20"/>
              </w:rPr>
              <w:t xml:space="preserve"> mit geringer bis mittlerer Wertigkeit </w:t>
            </w:r>
            <w:r w:rsidR="000348DD">
              <w:rPr>
                <w:rFonts w:cs="Arial"/>
                <w:sz w:val="20"/>
              </w:rPr>
              <w:t>in Anspruch genommen werden.</w:t>
            </w:r>
            <w:r>
              <w:rPr>
                <w:rFonts w:cs="Arial"/>
                <w:sz w:val="20"/>
              </w:rPr>
              <w:t xml:space="preserve"> Besonders wertvolle </w:t>
            </w:r>
            <w:r w:rsidR="000348DD">
              <w:rPr>
                <w:rFonts w:cs="Arial"/>
                <w:sz w:val="20"/>
              </w:rPr>
              <w:t>Bereiche</w:t>
            </w:r>
            <w:r>
              <w:rPr>
                <w:rFonts w:cs="Arial"/>
                <w:sz w:val="20"/>
              </w:rPr>
              <w:t xml:space="preserve"> sind nicht betroffen. </w:t>
            </w:r>
          </w:p>
          <w:p w14:paraId="57366467" w14:textId="3CC022EA" w:rsidR="00F56F5D" w:rsidRDefault="00F56F5D" w:rsidP="008746D0">
            <w:pPr>
              <w:spacing w:before="120"/>
              <w:rPr>
                <w:rFonts w:cs="Arial"/>
                <w:sz w:val="20"/>
              </w:rPr>
            </w:pPr>
            <w:r>
              <w:rPr>
                <w:rFonts w:cs="Arial"/>
                <w:sz w:val="20"/>
              </w:rPr>
              <w:t xml:space="preserve">Bauzeitlich genutzte Flächen werden nach Bauabschluss wiederhergestellt. </w:t>
            </w:r>
          </w:p>
          <w:p w14:paraId="765A8956" w14:textId="77777777" w:rsidR="00F4084B" w:rsidRPr="00620075" w:rsidRDefault="00F4084B" w:rsidP="005E7F9C">
            <w:pPr>
              <w:spacing w:before="120"/>
              <w:rPr>
                <w:rFonts w:cs="Arial"/>
                <w:sz w:val="20"/>
                <w:highlight w:val="yellow"/>
              </w:rPr>
            </w:pPr>
          </w:p>
        </w:tc>
        <w:tc>
          <w:tcPr>
            <w:tcW w:w="3184" w:type="dxa"/>
            <w:gridSpan w:val="4"/>
          </w:tcPr>
          <w:p w14:paraId="7387B869" w14:textId="77777777" w:rsidR="000348DD" w:rsidRDefault="000348DD" w:rsidP="000348DD">
            <w:pPr>
              <w:spacing w:before="120"/>
              <w:rPr>
                <w:rFonts w:cs="Arial"/>
                <w:sz w:val="20"/>
              </w:rPr>
            </w:pPr>
            <w:r>
              <w:rPr>
                <w:rFonts w:cs="Arial"/>
                <w:sz w:val="20"/>
              </w:rPr>
              <w:lastRenderedPageBreak/>
              <w:t xml:space="preserve">Insgesamt sind für das Schutzgut Fläche keine erheblichen Beeinträchtigungen zu erwarten, da hauptsächlich Landwirtschaftsflächen und </w:t>
            </w:r>
            <w:proofErr w:type="spellStart"/>
            <w:r>
              <w:rPr>
                <w:rFonts w:cs="Arial"/>
                <w:sz w:val="20"/>
              </w:rPr>
              <w:t>Ruderalfuren</w:t>
            </w:r>
            <w:proofErr w:type="spellEnd"/>
            <w:r>
              <w:rPr>
                <w:rFonts w:cs="Arial"/>
                <w:sz w:val="20"/>
              </w:rPr>
              <w:t xml:space="preserve"> mit geringer bis mittlerer Wertigkeit in Anspruch genommen werden. Besonders wertvolle Bereiche sind nicht betroffen. </w:t>
            </w:r>
          </w:p>
          <w:p w14:paraId="42735740" w14:textId="77777777" w:rsidR="00F56F5D" w:rsidRDefault="00F56F5D" w:rsidP="00F56F5D">
            <w:pPr>
              <w:spacing w:before="120"/>
              <w:rPr>
                <w:rFonts w:cs="Arial"/>
                <w:sz w:val="20"/>
              </w:rPr>
            </w:pPr>
            <w:r>
              <w:rPr>
                <w:rFonts w:cs="Arial"/>
                <w:sz w:val="20"/>
              </w:rPr>
              <w:t xml:space="preserve">Bauzeitlich genutzte Flächen werden nach Bauabschluss wiederhergestellt. </w:t>
            </w:r>
          </w:p>
          <w:p w14:paraId="04535EE1" w14:textId="7D490BE7" w:rsidR="00F4084B" w:rsidRPr="00620075" w:rsidRDefault="00F4084B" w:rsidP="005E7F9C">
            <w:pPr>
              <w:spacing w:before="120"/>
              <w:rPr>
                <w:rFonts w:cs="Arial"/>
                <w:sz w:val="20"/>
                <w:highlight w:val="yellow"/>
              </w:rPr>
            </w:pPr>
          </w:p>
        </w:tc>
      </w:tr>
      <w:tr w:rsidR="00F4084B" w:rsidRPr="00620075" w14:paraId="3563EF31" w14:textId="77777777" w:rsidTr="002E766D">
        <w:trPr>
          <w:trHeight w:val="567"/>
        </w:trPr>
        <w:tc>
          <w:tcPr>
            <w:tcW w:w="1383" w:type="dxa"/>
            <w:shd w:val="clear" w:color="auto" w:fill="D9D9D9" w:themeFill="background1" w:themeFillShade="D9"/>
            <w:vAlign w:val="center"/>
          </w:tcPr>
          <w:p w14:paraId="74246BD6" w14:textId="77777777" w:rsidR="00F4084B" w:rsidRPr="00620075" w:rsidRDefault="00F4084B" w:rsidP="005E7F9C">
            <w:pPr>
              <w:spacing w:before="120"/>
              <w:jc w:val="left"/>
              <w:rPr>
                <w:rFonts w:cs="Arial"/>
                <w:sz w:val="20"/>
                <w:highlight w:val="yellow"/>
              </w:rPr>
            </w:pPr>
            <w:r w:rsidRPr="009B22D3">
              <w:rPr>
                <w:rFonts w:cs="Arial"/>
                <w:sz w:val="20"/>
              </w:rPr>
              <w:t>Boden</w:t>
            </w:r>
          </w:p>
        </w:tc>
        <w:tc>
          <w:tcPr>
            <w:tcW w:w="2998" w:type="dxa"/>
          </w:tcPr>
          <w:p w14:paraId="0E38201A" w14:textId="56E14AF2" w:rsidR="00F56F5D" w:rsidRPr="00B56D63" w:rsidRDefault="00F56F5D" w:rsidP="00B56D63">
            <w:pPr>
              <w:spacing w:before="120" w:after="0"/>
              <w:rPr>
                <w:rFonts w:cs="Arial"/>
                <w:sz w:val="20"/>
              </w:rPr>
            </w:pPr>
            <w:r w:rsidRPr="00F5540C">
              <w:rPr>
                <w:rFonts w:cs="Arial"/>
                <w:sz w:val="20"/>
              </w:rPr>
              <w:t xml:space="preserve">Das Vorhaben </w:t>
            </w:r>
            <w:r>
              <w:rPr>
                <w:rFonts w:cs="Arial"/>
                <w:sz w:val="20"/>
              </w:rPr>
              <w:t xml:space="preserve">führt allgemein bei allen Varianten zu Verdichtungen, Überschüttungen, </w:t>
            </w:r>
            <w:r w:rsidR="00185487">
              <w:rPr>
                <w:rFonts w:cs="Arial"/>
                <w:sz w:val="20"/>
              </w:rPr>
              <w:t xml:space="preserve">Voll- und </w:t>
            </w:r>
            <w:r w:rsidR="00B56D63">
              <w:rPr>
                <w:rFonts w:cs="Arial"/>
                <w:sz w:val="20"/>
              </w:rPr>
              <w:t>Teil</w:t>
            </w:r>
            <w:r w:rsidR="00185487">
              <w:rPr>
                <w:rFonts w:cs="Arial"/>
                <w:sz w:val="20"/>
              </w:rPr>
              <w:t>v</w:t>
            </w:r>
            <w:r>
              <w:rPr>
                <w:rFonts w:cs="Arial"/>
                <w:sz w:val="20"/>
              </w:rPr>
              <w:t xml:space="preserve">ersiegelung: </w:t>
            </w:r>
          </w:p>
          <w:p w14:paraId="59B494B7" w14:textId="043206B6" w:rsidR="00C210FE" w:rsidRPr="00C210FE" w:rsidRDefault="00C210FE" w:rsidP="00C210FE">
            <w:pPr>
              <w:pStyle w:val="Listenabsatz"/>
              <w:numPr>
                <w:ilvl w:val="0"/>
                <w:numId w:val="36"/>
              </w:numPr>
              <w:spacing w:after="0"/>
              <w:ind w:left="170" w:hanging="142"/>
              <w:contextualSpacing w:val="0"/>
              <w:rPr>
                <w:rFonts w:ascii="Arial" w:hAnsi="Arial" w:cs="Arial"/>
              </w:rPr>
            </w:pPr>
            <w:r w:rsidRPr="00C210FE">
              <w:rPr>
                <w:rFonts w:ascii="Arial" w:hAnsi="Arial" w:cs="Arial"/>
              </w:rPr>
              <w:t>Bau des Abschlags</w:t>
            </w:r>
            <w:r>
              <w:rPr>
                <w:rFonts w:ascii="Arial" w:hAnsi="Arial" w:cs="Arial"/>
              </w:rPr>
              <w:t xml:space="preserve">- </w:t>
            </w:r>
            <w:r w:rsidR="00B33100">
              <w:rPr>
                <w:rFonts w:ascii="Arial" w:hAnsi="Arial" w:cs="Arial"/>
              </w:rPr>
              <w:t>bzw.</w:t>
            </w:r>
            <w:r>
              <w:rPr>
                <w:rFonts w:ascii="Arial" w:hAnsi="Arial" w:cs="Arial"/>
              </w:rPr>
              <w:t xml:space="preserve"> </w:t>
            </w:r>
            <w:r w:rsidRPr="00C210FE">
              <w:rPr>
                <w:rFonts w:ascii="Arial" w:hAnsi="Arial" w:cs="Arial"/>
              </w:rPr>
              <w:t xml:space="preserve">Entnahmebauwerks führen </w:t>
            </w:r>
            <w:r>
              <w:rPr>
                <w:rFonts w:ascii="Arial" w:hAnsi="Arial" w:cs="Arial"/>
              </w:rPr>
              <w:t>a</w:t>
            </w:r>
            <w:r w:rsidRPr="00C210FE">
              <w:rPr>
                <w:rFonts w:ascii="Arial" w:hAnsi="Arial" w:cs="Arial"/>
              </w:rPr>
              <w:t xml:space="preserve">nlagebedingt zu Versiegelungen  </w:t>
            </w:r>
          </w:p>
          <w:p w14:paraId="210F5046" w14:textId="4555DA03" w:rsidR="00C210FE" w:rsidRPr="00C210FE" w:rsidRDefault="00C210FE" w:rsidP="00C210FE">
            <w:pPr>
              <w:pStyle w:val="Listenabsatz"/>
              <w:numPr>
                <w:ilvl w:val="0"/>
                <w:numId w:val="36"/>
              </w:numPr>
              <w:spacing w:after="0"/>
              <w:ind w:left="170" w:hanging="142"/>
              <w:contextualSpacing w:val="0"/>
              <w:rPr>
                <w:rFonts w:ascii="Arial" w:hAnsi="Arial" w:cs="Arial"/>
              </w:rPr>
            </w:pPr>
            <w:r w:rsidRPr="00C210FE">
              <w:rPr>
                <w:rFonts w:ascii="Arial" w:hAnsi="Arial" w:cs="Arial"/>
              </w:rPr>
              <w:t>Nutzungsänderung der Landwirtschaftsflächen durch die Herstellung der Trasse</w:t>
            </w:r>
          </w:p>
          <w:p w14:paraId="635B1115" w14:textId="673CC2F0" w:rsidR="0003467B" w:rsidRPr="003354F4" w:rsidRDefault="0003467B" w:rsidP="00521C09">
            <w:pPr>
              <w:keepNext/>
              <w:keepLines/>
              <w:spacing w:before="120" w:after="0"/>
              <w:rPr>
                <w:rFonts w:cs="Arial"/>
                <w:sz w:val="20"/>
                <w:u w:val="single"/>
              </w:rPr>
            </w:pPr>
            <w:r w:rsidRPr="003354F4">
              <w:rPr>
                <w:rFonts w:cs="Arial"/>
                <w:sz w:val="20"/>
                <w:u w:val="single"/>
              </w:rPr>
              <w:t>Variante 1a</w:t>
            </w:r>
            <w:r>
              <w:rPr>
                <w:rFonts w:cs="Arial"/>
                <w:sz w:val="20"/>
                <w:u w:val="single"/>
              </w:rPr>
              <w:t>, 1b:</w:t>
            </w:r>
          </w:p>
          <w:p w14:paraId="37AB39BB" w14:textId="452143AC" w:rsidR="0003467B" w:rsidRPr="00496365" w:rsidRDefault="00521C09" w:rsidP="00C210FE">
            <w:pPr>
              <w:pStyle w:val="Listenabsatz"/>
              <w:numPr>
                <w:ilvl w:val="0"/>
                <w:numId w:val="36"/>
              </w:numPr>
              <w:spacing w:after="0"/>
              <w:ind w:left="170" w:hanging="142"/>
              <w:contextualSpacing w:val="0"/>
              <w:rPr>
                <w:rFonts w:ascii="Arial" w:hAnsi="Arial" w:cs="Arial"/>
              </w:rPr>
            </w:pPr>
            <w:r w:rsidRPr="00496365">
              <w:rPr>
                <w:rFonts w:ascii="Arial" w:hAnsi="Arial" w:cs="Arial"/>
              </w:rPr>
              <w:t>ca</w:t>
            </w:r>
            <w:r w:rsidR="0003467B" w:rsidRPr="00496365">
              <w:rPr>
                <w:rFonts w:ascii="Arial" w:hAnsi="Arial" w:cs="Arial"/>
              </w:rPr>
              <w:t>. 8.100 m² Teil</w:t>
            </w:r>
            <w:r w:rsidRPr="00496365">
              <w:rPr>
                <w:rFonts w:ascii="Arial" w:hAnsi="Arial" w:cs="Arial"/>
              </w:rPr>
              <w:t>ver</w:t>
            </w:r>
            <w:r w:rsidR="0003467B" w:rsidRPr="00496365">
              <w:rPr>
                <w:rFonts w:ascii="Arial" w:hAnsi="Arial" w:cs="Arial"/>
              </w:rPr>
              <w:t>siegelun</w:t>
            </w:r>
            <w:r w:rsidRPr="00496365">
              <w:rPr>
                <w:rFonts w:ascii="Arial" w:hAnsi="Arial" w:cs="Arial"/>
              </w:rPr>
              <w:t>g durch einen 3 m breiten Schotterweg</w:t>
            </w:r>
          </w:p>
          <w:p w14:paraId="0678DCB3" w14:textId="77777777" w:rsidR="00496365" w:rsidRPr="005A55A0" w:rsidRDefault="00496365" w:rsidP="00C210FE">
            <w:pPr>
              <w:pStyle w:val="Listenabsatz"/>
              <w:numPr>
                <w:ilvl w:val="0"/>
                <w:numId w:val="36"/>
              </w:numPr>
              <w:spacing w:after="0"/>
              <w:ind w:left="170" w:hanging="142"/>
              <w:contextualSpacing w:val="0"/>
              <w:rPr>
                <w:rFonts w:ascii="Arial" w:hAnsi="Arial" w:cs="Arial"/>
              </w:rPr>
            </w:pPr>
            <w:r w:rsidRPr="005A55A0">
              <w:rPr>
                <w:rFonts w:ascii="Arial" w:hAnsi="Arial" w:cs="Arial"/>
              </w:rPr>
              <w:t>Entsiegelung des vorhandenen Schotterweges auf ca. 995 m²</w:t>
            </w:r>
          </w:p>
          <w:p w14:paraId="65B76DEE" w14:textId="77777777" w:rsidR="00496365" w:rsidRPr="005A55A0" w:rsidRDefault="00496365" w:rsidP="00C210FE">
            <w:pPr>
              <w:pStyle w:val="Listenabsatz"/>
              <w:numPr>
                <w:ilvl w:val="0"/>
                <w:numId w:val="36"/>
              </w:numPr>
              <w:spacing w:after="0"/>
              <w:ind w:left="170" w:hanging="142"/>
              <w:contextualSpacing w:val="0"/>
              <w:rPr>
                <w:rFonts w:ascii="Arial" w:hAnsi="Arial" w:cs="Arial"/>
              </w:rPr>
            </w:pPr>
            <w:r w:rsidRPr="005A55A0">
              <w:rPr>
                <w:rFonts w:ascii="Arial" w:hAnsi="Arial" w:cs="Arial"/>
              </w:rPr>
              <w:lastRenderedPageBreak/>
              <w:t>geringer Bodenabtrag und -auftrag</w:t>
            </w:r>
          </w:p>
          <w:p w14:paraId="122CCCFB" w14:textId="77777777" w:rsidR="0003467B" w:rsidRPr="00521C09" w:rsidRDefault="0003467B" w:rsidP="00521C09">
            <w:pPr>
              <w:spacing w:after="0"/>
              <w:rPr>
                <w:rFonts w:cs="Arial"/>
                <w:sz w:val="20"/>
                <w:u w:val="single"/>
              </w:rPr>
            </w:pPr>
          </w:p>
          <w:p w14:paraId="5BC08289" w14:textId="1C04FCE9" w:rsidR="0003467B" w:rsidRPr="003354F4" w:rsidRDefault="0003467B" w:rsidP="00521C09">
            <w:pPr>
              <w:spacing w:after="0"/>
              <w:rPr>
                <w:rFonts w:cs="Arial"/>
                <w:sz w:val="20"/>
                <w:u w:val="single"/>
              </w:rPr>
            </w:pPr>
            <w:r w:rsidRPr="003354F4">
              <w:rPr>
                <w:rFonts w:cs="Arial"/>
                <w:sz w:val="20"/>
                <w:u w:val="single"/>
              </w:rPr>
              <w:t xml:space="preserve">Variante </w:t>
            </w:r>
            <w:r>
              <w:rPr>
                <w:rFonts w:cs="Arial"/>
                <w:sz w:val="20"/>
                <w:u w:val="single"/>
              </w:rPr>
              <w:t>2</w:t>
            </w:r>
            <w:r w:rsidR="00185487">
              <w:rPr>
                <w:rFonts w:cs="Arial"/>
                <w:sz w:val="20"/>
                <w:u w:val="single"/>
              </w:rPr>
              <w:t>a</w:t>
            </w:r>
            <w:r w:rsidRPr="003354F4">
              <w:rPr>
                <w:rFonts w:cs="Arial"/>
                <w:sz w:val="20"/>
                <w:u w:val="single"/>
              </w:rPr>
              <w:t>:</w:t>
            </w:r>
          </w:p>
          <w:p w14:paraId="57E1B899" w14:textId="6D06A7C3" w:rsidR="00521C09" w:rsidRDefault="00521C09" w:rsidP="00C210FE">
            <w:pPr>
              <w:pStyle w:val="Listenabsatz"/>
              <w:numPr>
                <w:ilvl w:val="0"/>
                <w:numId w:val="36"/>
              </w:numPr>
              <w:spacing w:after="0"/>
              <w:ind w:left="170" w:hanging="142"/>
              <w:contextualSpacing w:val="0"/>
              <w:rPr>
                <w:rFonts w:ascii="Arial" w:hAnsi="Arial" w:cs="Arial"/>
              </w:rPr>
            </w:pPr>
            <w:r w:rsidRPr="00496365">
              <w:rPr>
                <w:rFonts w:ascii="Arial" w:hAnsi="Arial" w:cs="Arial"/>
              </w:rPr>
              <w:t xml:space="preserve">ca. 410 m² Teilversiegelung </w:t>
            </w:r>
            <w:r w:rsidRPr="00496365">
              <w:rPr>
                <w:rFonts w:ascii="Arial" w:hAnsi="Arial" w:cs="Arial"/>
              </w:rPr>
              <w:br/>
              <w:t>durch einen 3 m breiten Schotterweg</w:t>
            </w:r>
          </w:p>
          <w:p w14:paraId="64E170B7" w14:textId="77777777" w:rsidR="00496365" w:rsidRPr="00496365" w:rsidRDefault="00496365" w:rsidP="00C210FE">
            <w:pPr>
              <w:pStyle w:val="Listenabsatz"/>
              <w:numPr>
                <w:ilvl w:val="0"/>
                <w:numId w:val="36"/>
              </w:numPr>
              <w:spacing w:after="0"/>
              <w:ind w:left="170" w:hanging="142"/>
              <w:contextualSpacing w:val="0"/>
              <w:rPr>
                <w:rFonts w:ascii="Arial" w:hAnsi="Arial" w:cs="Arial"/>
              </w:rPr>
            </w:pPr>
            <w:r w:rsidRPr="00496365">
              <w:rPr>
                <w:rFonts w:ascii="Arial" w:hAnsi="Arial" w:cs="Arial"/>
              </w:rPr>
              <w:t>Entsiegelung des vorhandenen Schotterweges auf ca. 270 m²</w:t>
            </w:r>
          </w:p>
          <w:p w14:paraId="1EA4A3B1" w14:textId="07B02B7D" w:rsidR="00F4084B" w:rsidRPr="00C210FE" w:rsidRDefault="00496365" w:rsidP="00496365">
            <w:pPr>
              <w:pStyle w:val="Listenabsatz"/>
              <w:numPr>
                <w:ilvl w:val="0"/>
                <w:numId w:val="36"/>
              </w:numPr>
              <w:spacing w:after="0"/>
              <w:ind w:left="170" w:hanging="142"/>
              <w:contextualSpacing w:val="0"/>
              <w:rPr>
                <w:rFonts w:ascii="Arial" w:hAnsi="Arial" w:cs="Arial"/>
              </w:rPr>
            </w:pPr>
            <w:r w:rsidRPr="00496365">
              <w:rPr>
                <w:rFonts w:ascii="Arial" w:hAnsi="Arial" w:cs="Arial"/>
              </w:rPr>
              <w:t>vermehrter Bodenabtrag und -auftrag durch stellenweise vorhandene starke Geländeerhöhung</w:t>
            </w:r>
          </w:p>
        </w:tc>
        <w:tc>
          <w:tcPr>
            <w:tcW w:w="2999" w:type="dxa"/>
          </w:tcPr>
          <w:p w14:paraId="5AAB91B1" w14:textId="27052CC1" w:rsidR="00B56D63" w:rsidRPr="00B56D63" w:rsidRDefault="00B56D63" w:rsidP="00B56D63">
            <w:pPr>
              <w:spacing w:before="120" w:after="0"/>
              <w:rPr>
                <w:rFonts w:cs="Arial"/>
              </w:rPr>
            </w:pPr>
            <w:r w:rsidRPr="00F5540C">
              <w:rPr>
                <w:rFonts w:cs="Arial"/>
                <w:sz w:val="20"/>
              </w:rPr>
              <w:lastRenderedPageBreak/>
              <w:t xml:space="preserve">Das Vorhaben </w:t>
            </w:r>
            <w:r>
              <w:rPr>
                <w:rFonts w:cs="Arial"/>
                <w:sz w:val="20"/>
              </w:rPr>
              <w:t>führt allgemein bei allen Varianten zu Verdichtungen, Überschüttungen:</w:t>
            </w:r>
          </w:p>
          <w:p w14:paraId="20664F4E" w14:textId="590CC9EE" w:rsidR="00C210FE" w:rsidRDefault="00C210FE" w:rsidP="00C210FE">
            <w:pPr>
              <w:pStyle w:val="Listenabsatz"/>
              <w:numPr>
                <w:ilvl w:val="0"/>
                <w:numId w:val="36"/>
              </w:numPr>
              <w:spacing w:after="0"/>
              <w:ind w:left="170" w:hanging="142"/>
              <w:contextualSpacing w:val="0"/>
              <w:rPr>
                <w:rFonts w:ascii="Arial" w:hAnsi="Arial" w:cs="Arial"/>
              </w:rPr>
            </w:pPr>
            <w:r>
              <w:rPr>
                <w:rFonts w:ascii="Arial" w:hAnsi="Arial" w:cs="Arial"/>
              </w:rPr>
              <w:t>k</w:t>
            </w:r>
            <w:r w:rsidRPr="00C210FE">
              <w:rPr>
                <w:rFonts w:ascii="Arial" w:hAnsi="Arial" w:cs="Arial"/>
              </w:rPr>
              <w:t>eine Entsiegelung bei allen Varianten</w:t>
            </w:r>
          </w:p>
          <w:p w14:paraId="4945F4F5" w14:textId="5CCACF14" w:rsidR="00C210FE" w:rsidRPr="00C210FE" w:rsidRDefault="00C210FE" w:rsidP="00C210FE">
            <w:pPr>
              <w:pStyle w:val="Listenabsatz"/>
              <w:numPr>
                <w:ilvl w:val="0"/>
                <w:numId w:val="36"/>
              </w:numPr>
              <w:spacing w:after="0"/>
              <w:ind w:left="170" w:hanging="142"/>
              <w:contextualSpacing w:val="0"/>
              <w:rPr>
                <w:rFonts w:ascii="Arial" w:hAnsi="Arial" w:cs="Arial"/>
              </w:rPr>
            </w:pPr>
            <w:r w:rsidRPr="00C210FE">
              <w:rPr>
                <w:rFonts w:ascii="Arial" w:hAnsi="Arial" w:cs="Arial"/>
              </w:rPr>
              <w:t>Bau des Entnahmebauwerks führ</w:t>
            </w:r>
            <w:r>
              <w:rPr>
                <w:rFonts w:ascii="Arial" w:hAnsi="Arial" w:cs="Arial"/>
              </w:rPr>
              <w:t>t a</w:t>
            </w:r>
            <w:r w:rsidRPr="00C210FE">
              <w:rPr>
                <w:rFonts w:ascii="Arial" w:hAnsi="Arial" w:cs="Arial"/>
              </w:rPr>
              <w:t xml:space="preserve">nlagebedingt zu Versiegelungen  </w:t>
            </w:r>
          </w:p>
          <w:p w14:paraId="74B40E51" w14:textId="17E752F5" w:rsidR="00521C09" w:rsidRPr="003354F4" w:rsidRDefault="00521C09" w:rsidP="00521C09">
            <w:pPr>
              <w:spacing w:before="120" w:after="0"/>
              <w:rPr>
                <w:rFonts w:cs="Arial"/>
                <w:sz w:val="20"/>
                <w:u w:val="single"/>
              </w:rPr>
            </w:pPr>
            <w:r w:rsidRPr="003354F4">
              <w:rPr>
                <w:rFonts w:cs="Arial"/>
                <w:sz w:val="20"/>
                <w:u w:val="single"/>
              </w:rPr>
              <w:t>Variante 1</w:t>
            </w:r>
            <w:r>
              <w:rPr>
                <w:rFonts w:cs="Arial"/>
                <w:sz w:val="20"/>
                <w:u w:val="single"/>
              </w:rPr>
              <w:t>c:</w:t>
            </w:r>
          </w:p>
          <w:p w14:paraId="3A963176" w14:textId="5990B349" w:rsidR="00521C09" w:rsidRPr="00496365" w:rsidRDefault="00521C09" w:rsidP="00496365">
            <w:pPr>
              <w:pStyle w:val="Listenabsatz"/>
              <w:numPr>
                <w:ilvl w:val="0"/>
                <w:numId w:val="36"/>
              </w:numPr>
              <w:spacing w:after="0" w:line="264" w:lineRule="auto"/>
              <w:ind w:left="172" w:hanging="141"/>
              <w:rPr>
                <w:rFonts w:ascii="Arial" w:hAnsi="Arial" w:cs="Arial"/>
              </w:rPr>
            </w:pPr>
            <w:r w:rsidRPr="00496365">
              <w:rPr>
                <w:rFonts w:ascii="Arial" w:hAnsi="Arial" w:cs="Arial"/>
              </w:rPr>
              <w:t xml:space="preserve">ca. </w:t>
            </w:r>
            <w:r w:rsidR="00496365" w:rsidRPr="00496365">
              <w:rPr>
                <w:rFonts w:ascii="Arial" w:hAnsi="Arial" w:cs="Arial"/>
              </w:rPr>
              <w:t>445</w:t>
            </w:r>
            <w:r w:rsidRPr="00496365">
              <w:rPr>
                <w:rFonts w:ascii="Arial" w:hAnsi="Arial" w:cs="Arial"/>
              </w:rPr>
              <w:t xml:space="preserve"> m² Teilversiegelung durch einen 3 m breiten Schotterweg</w:t>
            </w:r>
          </w:p>
          <w:p w14:paraId="30F40BC6" w14:textId="109293B1" w:rsidR="00496365" w:rsidRPr="00496365" w:rsidRDefault="00496365" w:rsidP="00496365">
            <w:pPr>
              <w:pStyle w:val="Listenabsatz"/>
              <w:numPr>
                <w:ilvl w:val="0"/>
                <w:numId w:val="36"/>
              </w:numPr>
              <w:spacing w:after="0" w:line="264" w:lineRule="auto"/>
              <w:ind w:left="172" w:hanging="141"/>
              <w:rPr>
                <w:rFonts w:ascii="Arial" w:hAnsi="Arial" w:cs="Arial"/>
              </w:rPr>
            </w:pPr>
            <w:r w:rsidRPr="00496365">
              <w:rPr>
                <w:rFonts w:ascii="Arial" w:hAnsi="Arial" w:cs="Arial"/>
              </w:rPr>
              <w:t>geringer Bodenabtrag und -auftrag</w:t>
            </w:r>
          </w:p>
          <w:p w14:paraId="250FF3D8" w14:textId="700A75A4" w:rsidR="003B6D4B" w:rsidRDefault="003B6D4B" w:rsidP="00521C09">
            <w:pPr>
              <w:spacing w:after="0"/>
              <w:rPr>
                <w:rFonts w:cs="Arial"/>
                <w:sz w:val="20"/>
              </w:rPr>
            </w:pPr>
          </w:p>
          <w:p w14:paraId="5C4FFC0D" w14:textId="47777E89" w:rsidR="003B6D4B" w:rsidRPr="00496365" w:rsidRDefault="003B6D4B" w:rsidP="00521C09">
            <w:pPr>
              <w:spacing w:after="0"/>
              <w:rPr>
                <w:rFonts w:cs="Arial"/>
                <w:sz w:val="20"/>
                <w:u w:val="single"/>
              </w:rPr>
            </w:pPr>
            <w:r w:rsidRPr="00496365">
              <w:rPr>
                <w:rFonts w:cs="Arial"/>
                <w:sz w:val="20"/>
                <w:u w:val="single"/>
              </w:rPr>
              <w:t>Variante 1</w:t>
            </w:r>
            <w:r w:rsidR="00496365" w:rsidRPr="00496365">
              <w:rPr>
                <w:rFonts w:cs="Arial"/>
                <w:sz w:val="20"/>
                <w:u w:val="single"/>
              </w:rPr>
              <w:t>d:</w:t>
            </w:r>
          </w:p>
          <w:p w14:paraId="41E2A90D" w14:textId="4C31166A" w:rsidR="00496365" w:rsidRPr="0014776F" w:rsidRDefault="00496365" w:rsidP="00C210FE">
            <w:pPr>
              <w:pStyle w:val="Listenabsatz"/>
              <w:numPr>
                <w:ilvl w:val="0"/>
                <w:numId w:val="36"/>
              </w:numPr>
              <w:spacing w:after="0"/>
              <w:ind w:left="170" w:hanging="142"/>
              <w:contextualSpacing w:val="0"/>
              <w:rPr>
                <w:rFonts w:ascii="Arial" w:hAnsi="Arial" w:cs="Arial"/>
              </w:rPr>
            </w:pPr>
            <w:r w:rsidRPr="0014776F">
              <w:rPr>
                <w:rFonts w:ascii="Arial" w:hAnsi="Arial" w:cs="Arial"/>
              </w:rPr>
              <w:t>keine Teilversiegelung</w:t>
            </w:r>
          </w:p>
          <w:p w14:paraId="1235C42A" w14:textId="1FE14356" w:rsidR="0014776F" w:rsidRPr="0014776F" w:rsidRDefault="0014776F" w:rsidP="00C210FE">
            <w:pPr>
              <w:pStyle w:val="Listenabsatz"/>
              <w:numPr>
                <w:ilvl w:val="0"/>
                <w:numId w:val="36"/>
              </w:numPr>
              <w:spacing w:after="0"/>
              <w:ind w:left="170" w:hanging="142"/>
              <w:contextualSpacing w:val="0"/>
              <w:rPr>
                <w:rFonts w:ascii="Arial" w:hAnsi="Arial" w:cs="Arial"/>
              </w:rPr>
            </w:pPr>
            <w:r w:rsidRPr="0014776F">
              <w:rPr>
                <w:rFonts w:ascii="Arial" w:hAnsi="Arial" w:cs="Arial"/>
              </w:rPr>
              <w:lastRenderedPageBreak/>
              <w:t>geringer Bodenabtrag und -auftrag</w:t>
            </w:r>
          </w:p>
          <w:p w14:paraId="3FEAB91A" w14:textId="2ACBED8B" w:rsidR="00496365" w:rsidRDefault="00496365" w:rsidP="00496365">
            <w:pPr>
              <w:spacing w:after="0"/>
              <w:rPr>
                <w:rFonts w:cs="Arial"/>
                <w:sz w:val="20"/>
              </w:rPr>
            </w:pPr>
          </w:p>
          <w:p w14:paraId="6C64B1D4" w14:textId="066725B4" w:rsidR="00496365" w:rsidRDefault="00496365" w:rsidP="00F5540C">
            <w:pPr>
              <w:keepNext/>
              <w:spacing w:after="0"/>
              <w:rPr>
                <w:rFonts w:cs="Arial"/>
                <w:sz w:val="20"/>
                <w:u w:val="single"/>
              </w:rPr>
            </w:pPr>
            <w:r w:rsidRPr="00496365">
              <w:rPr>
                <w:rFonts w:cs="Arial"/>
                <w:sz w:val="20"/>
                <w:u w:val="single"/>
              </w:rPr>
              <w:t>Variante 2</w:t>
            </w:r>
            <w:r w:rsidR="00185487">
              <w:rPr>
                <w:rFonts w:cs="Arial"/>
                <w:sz w:val="20"/>
                <w:u w:val="single"/>
              </w:rPr>
              <w:t>b</w:t>
            </w:r>
            <w:r>
              <w:rPr>
                <w:rFonts w:cs="Arial"/>
                <w:sz w:val="20"/>
                <w:u w:val="single"/>
              </w:rPr>
              <w:t>:</w:t>
            </w:r>
          </w:p>
          <w:p w14:paraId="6C5D6C80" w14:textId="135A1A07" w:rsidR="00496365" w:rsidRPr="0014776F" w:rsidRDefault="00496365" w:rsidP="00F5540C">
            <w:pPr>
              <w:pStyle w:val="Listenabsatz"/>
              <w:keepNext/>
              <w:numPr>
                <w:ilvl w:val="0"/>
                <w:numId w:val="36"/>
              </w:numPr>
              <w:spacing w:after="0"/>
              <w:ind w:left="170" w:hanging="142"/>
              <w:contextualSpacing w:val="0"/>
              <w:rPr>
                <w:rFonts w:ascii="Arial" w:hAnsi="Arial" w:cs="Arial"/>
              </w:rPr>
            </w:pPr>
            <w:r w:rsidRPr="0014776F">
              <w:rPr>
                <w:rFonts w:ascii="Arial" w:hAnsi="Arial" w:cs="Arial"/>
              </w:rPr>
              <w:t>ca. 485 m² Teilversiegelung durch einen 3 m breiten Schotterweg</w:t>
            </w:r>
          </w:p>
          <w:p w14:paraId="34A9B74A" w14:textId="4D2BCB53" w:rsidR="00F4084B" w:rsidRPr="00521C09" w:rsidRDefault="0014776F" w:rsidP="00B33100">
            <w:pPr>
              <w:pStyle w:val="Listenabsatz"/>
              <w:numPr>
                <w:ilvl w:val="0"/>
                <w:numId w:val="36"/>
              </w:numPr>
              <w:spacing w:after="0"/>
              <w:ind w:left="170" w:hanging="142"/>
              <w:contextualSpacing w:val="0"/>
              <w:rPr>
                <w:rFonts w:cs="Arial"/>
                <w:u w:val="single"/>
              </w:rPr>
            </w:pPr>
            <w:r w:rsidRPr="00B33100">
              <w:rPr>
                <w:rFonts w:ascii="Arial" w:hAnsi="Arial" w:cs="Arial"/>
              </w:rPr>
              <w:t>vermehrter Bodenabtrag und -auftrag durch stellenweise vorhandene starke Geländeerhöhung</w:t>
            </w:r>
          </w:p>
        </w:tc>
        <w:tc>
          <w:tcPr>
            <w:tcW w:w="3039" w:type="dxa"/>
            <w:gridSpan w:val="4"/>
          </w:tcPr>
          <w:p w14:paraId="582B0085" w14:textId="6044AAFE" w:rsidR="00B91480" w:rsidRDefault="00B91480" w:rsidP="009754BB">
            <w:pPr>
              <w:spacing w:before="120"/>
              <w:rPr>
                <w:rFonts w:cs="Arial"/>
                <w:sz w:val="20"/>
              </w:rPr>
            </w:pPr>
            <w:r>
              <w:rPr>
                <w:rFonts w:cs="Arial"/>
                <w:sz w:val="20"/>
              </w:rPr>
              <w:lastRenderedPageBreak/>
              <w:t xml:space="preserve">Insgesamt sind für das Schutzgut Boden </w:t>
            </w:r>
            <w:r w:rsidRPr="00E84B4F">
              <w:rPr>
                <w:rFonts w:cs="Arial"/>
                <w:b/>
                <w:sz w:val="20"/>
              </w:rPr>
              <w:t>keine erheblichen Beeinträchtigungen</w:t>
            </w:r>
            <w:r>
              <w:rPr>
                <w:rFonts w:cs="Arial"/>
                <w:sz w:val="20"/>
              </w:rPr>
              <w:t xml:space="preserve"> zu erwarten, da hauptsächlich Landwirtschaftsflächen und </w:t>
            </w:r>
            <w:proofErr w:type="spellStart"/>
            <w:r>
              <w:rPr>
                <w:rFonts w:cs="Arial"/>
                <w:sz w:val="20"/>
              </w:rPr>
              <w:t>Ruder</w:t>
            </w:r>
            <w:r w:rsidR="00197B4E">
              <w:rPr>
                <w:rFonts w:cs="Arial"/>
                <w:sz w:val="20"/>
              </w:rPr>
              <w:t>a</w:t>
            </w:r>
            <w:r>
              <w:rPr>
                <w:rFonts w:cs="Arial"/>
                <w:sz w:val="20"/>
              </w:rPr>
              <w:t>lfuren</w:t>
            </w:r>
            <w:proofErr w:type="spellEnd"/>
            <w:r>
              <w:rPr>
                <w:rFonts w:cs="Arial"/>
                <w:sz w:val="20"/>
              </w:rPr>
              <w:t xml:space="preserve"> mit geringer bis mittlerer Wertigkeit </w:t>
            </w:r>
            <w:r w:rsidR="007606AF">
              <w:rPr>
                <w:rFonts w:cs="Arial"/>
                <w:sz w:val="20"/>
              </w:rPr>
              <w:t xml:space="preserve">von Versiegelungen bzw. Teilversiegelungen </w:t>
            </w:r>
            <w:r>
              <w:rPr>
                <w:rFonts w:cs="Arial"/>
                <w:sz w:val="20"/>
              </w:rPr>
              <w:t xml:space="preserve">betroffen sind. </w:t>
            </w:r>
            <w:r w:rsidR="001F2C99">
              <w:rPr>
                <w:rFonts w:cs="Arial"/>
                <w:sz w:val="20"/>
              </w:rPr>
              <w:t>Besonders</w:t>
            </w:r>
            <w:r w:rsidR="007606AF">
              <w:rPr>
                <w:rFonts w:cs="Arial"/>
                <w:sz w:val="20"/>
              </w:rPr>
              <w:t xml:space="preserve"> wertvolle </w:t>
            </w:r>
            <w:r w:rsidR="000348DD">
              <w:rPr>
                <w:rFonts w:cs="Arial"/>
                <w:sz w:val="20"/>
              </w:rPr>
              <w:t>Böden</w:t>
            </w:r>
            <w:r w:rsidR="007606AF">
              <w:rPr>
                <w:rFonts w:cs="Arial"/>
                <w:sz w:val="20"/>
              </w:rPr>
              <w:t xml:space="preserve"> sind nicht betroffen. </w:t>
            </w:r>
          </w:p>
          <w:p w14:paraId="43F31FF9" w14:textId="77777777" w:rsidR="00185487" w:rsidRDefault="00185487" w:rsidP="00185487">
            <w:pPr>
              <w:spacing w:before="120"/>
              <w:rPr>
                <w:rFonts w:cs="Arial"/>
                <w:sz w:val="20"/>
              </w:rPr>
            </w:pPr>
            <w:r>
              <w:rPr>
                <w:rFonts w:cs="Arial"/>
                <w:sz w:val="20"/>
              </w:rPr>
              <w:t>Als positive Auswirkungen auf das Schutzgut Boden sind die Entsiegelungen bei allen Varianten zu nennen.</w:t>
            </w:r>
          </w:p>
          <w:p w14:paraId="337CB802" w14:textId="3F27C0A1" w:rsidR="00B33100" w:rsidRPr="00620075" w:rsidRDefault="00B33100" w:rsidP="005E7F9C">
            <w:pPr>
              <w:spacing w:before="120"/>
              <w:rPr>
                <w:rFonts w:cs="Arial"/>
                <w:sz w:val="20"/>
                <w:highlight w:val="yellow"/>
              </w:rPr>
            </w:pPr>
          </w:p>
        </w:tc>
        <w:tc>
          <w:tcPr>
            <w:tcW w:w="3184" w:type="dxa"/>
            <w:gridSpan w:val="4"/>
          </w:tcPr>
          <w:p w14:paraId="4DBA0A9B" w14:textId="3D9A1F8F" w:rsidR="007606AF" w:rsidRDefault="007606AF" w:rsidP="007606AF">
            <w:pPr>
              <w:spacing w:before="120"/>
              <w:rPr>
                <w:rFonts w:cs="Arial"/>
                <w:sz w:val="20"/>
              </w:rPr>
            </w:pPr>
            <w:r>
              <w:rPr>
                <w:rFonts w:cs="Arial"/>
                <w:sz w:val="20"/>
              </w:rPr>
              <w:t xml:space="preserve">Insgesamt sind für das Schutzgut Boden </w:t>
            </w:r>
            <w:r w:rsidRPr="00E84B4F">
              <w:rPr>
                <w:rFonts w:cs="Arial"/>
                <w:b/>
                <w:sz w:val="20"/>
              </w:rPr>
              <w:t>keine erheblichen Beeinträchtigungen</w:t>
            </w:r>
            <w:r>
              <w:rPr>
                <w:rFonts w:cs="Arial"/>
                <w:sz w:val="20"/>
              </w:rPr>
              <w:t xml:space="preserve"> zu erwarten, da hauptsächlich Landwirtschaftsflächen und </w:t>
            </w:r>
            <w:proofErr w:type="spellStart"/>
            <w:r>
              <w:rPr>
                <w:rFonts w:cs="Arial"/>
                <w:sz w:val="20"/>
              </w:rPr>
              <w:t>Ruder</w:t>
            </w:r>
            <w:r w:rsidR="00197B4E">
              <w:rPr>
                <w:rFonts w:cs="Arial"/>
                <w:sz w:val="20"/>
              </w:rPr>
              <w:t>a</w:t>
            </w:r>
            <w:r>
              <w:rPr>
                <w:rFonts w:cs="Arial"/>
                <w:sz w:val="20"/>
              </w:rPr>
              <w:t>lfuren</w:t>
            </w:r>
            <w:proofErr w:type="spellEnd"/>
            <w:r>
              <w:rPr>
                <w:rFonts w:cs="Arial"/>
                <w:sz w:val="20"/>
              </w:rPr>
              <w:t xml:space="preserve"> mit geringer bis mittlerer Wertigkeit von Versiegelungen bzw. Teilversiegelungen betroffen sind. Besonders wertvolle </w:t>
            </w:r>
            <w:r w:rsidR="000348DD">
              <w:rPr>
                <w:rFonts w:cs="Arial"/>
                <w:sz w:val="20"/>
              </w:rPr>
              <w:t xml:space="preserve">Böden </w:t>
            </w:r>
            <w:r>
              <w:rPr>
                <w:rFonts w:cs="Arial"/>
                <w:sz w:val="20"/>
              </w:rPr>
              <w:t xml:space="preserve">sind nicht betroffen. </w:t>
            </w:r>
          </w:p>
          <w:p w14:paraId="302C7A7E" w14:textId="0A071B96" w:rsidR="00F4084B" w:rsidRPr="00620075" w:rsidRDefault="00F4084B" w:rsidP="005E7F9C">
            <w:pPr>
              <w:spacing w:before="120"/>
              <w:rPr>
                <w:rFonts w:cs="Arial"/>
                <w:sz w:val="20"/>
                <w:highlight w:val="yellow"/>
              </w:rPr>
            </w:pPr>
          </w:p>
        </w:tc>
      </w:tr>
      <w:tr w:rsidR="00F4084B" w:rsidRPr="00620075" w14:paraId="10897F15" w14:textId="77777777" w:rsidTr="002E766D">
        <w:trPr>
          <w:trHeight w:val="567"/>
        </w:trPr>
        <w:tc>
          <w:tcPr>
            <w:tcW w:w="1383" w:type="dxa"/>
            <w:shd w:val="clear" w:color="auto" w:fill="D9D9D9" w:themeFill="background1" w:themeFillShade="D9"/>
            <w:vAlign w:val="center"/>
          </w:tcPr>
          <w:p w14:paraId="55DC0636" w14:textId="77777777" w:rsidR="00F4084B" w:rsidRPr="007C17ED" w:rsidRDefault="00F4084B" w:rsidP="005E7F9C">
            <w:pPr>
              <w:spacing w:before="120"/>
              <w:jc w:val="left"/>
              <w:rPr>
                <w:rFonts w:cs="Arial"/>
                <w:sz w:val="20"/>
              </w:rPr>
            </w:pPr>
            <w:r w:rsidRPr="007C17ED">
              <w:rPr>
                <w:rFonts w:cs="Arial"/>
                <w:sz w:val="20"/>
              </w:rPr>
              <w:t>Wasser</w:t>
            </w:r>
          </w:p>
        </w:tc>
        <w:tc>
          <w:tcPr>
            <w:tcW w:w="2998" w:type="dxa"/>
          </w:tcPr>
          <w:p w14:paraId="3EAED581" w14:textId="77777777" w:rsidR="001208CC" w:rsidRPr="00071158" w:rsidRDefault="001208CC" w:rsidP="001208CC">
            <w:pPr>
              <w:pStyle w:val="Listenabsatz"/>
              <w:numPr>
                <w:ilvl w:val="0"/>
                <w:numId w:val="36"/>
              </w:numPr>
              <w:spacing w:after="0"/>
              <w:ind w:left="170" w:hanging="142"/>
              <w:contextualSpacing w:val="0"/>
              <w:rPr>
                <w:rFonts w:ascii="Arial" w:hAnsi="Arial" w:cs="Arial"/>
              </w:rPr>
            </w:pPr>
            <w:r w:rsidRPr="00071158">
              <w:rPr>
                <w:rFonts w:ascii="Arial" w:hAnsi="Arial" w:cs="Arial"/>
              </w:rPr>
              <w:t xml:space="preserve">bauzeitliche Inanspruchnahme des Gewässers durch den Bau des Querbauwerkes in der Wyhra und den Tausch der </w:t>
            </w:r>
            <w:r w:rsidRPr="00071158">
              <w:rPr>
                <w:rFonts w:ascii="Arial" w:hAnsi="Arial" w:cs="Arial"/>
              </w:rPr>
              <w:br/>
            </w:r>
            <w:proofErr w:type="spellStart"/>
            <w:r w:rsidRPr="00071158">
              <w:rPr>
                <w:rFonts w:ascii="Arial" w:hAnsi="Arial" w:cs="Arial"/>
              </w:rPr>
              <w:t>Dükerrichtung</w:t>
            </w:r>
            <w:proofErr w:type="spellEnd"/>
            <w:r w:rsidRPr="00071158">
              <w:rPr>
                <w:rFonts w:ascii="Arial" w:hAnsi="Arial" w:cs="Arial"/>
              </w:rPr>
              <w:t xml:space="preserve"> im </w:t>
            </w:r>
            <w:proofErr w:type="spellStart"/>
            <w:r w:rsidRPr="00071158">
              <w:rPr>
                <w:rFonts w:ascii="Arial" w:hAnsi="Arial" w:cs="Arial"/>
              </w:rPr>
              <w:t>Ableiter</w:t>
            </w:r>
            <w:proofErr w:type="spellEnd"/>
            <w:r w:rsidRPr="00071158">
              <w:rPr>
                <w:rFonts w:ascii="Arial" w:hAnsi="Arial" w:cs="Arial"/>
              </w:rPr>
              <w:t xml:space="preserve"> Hainer See</w:t>
            </w:r>
          </w:p>
          <w:p w14:paraId="04D6C777" w14:textId="58FE3C5A" w:rsidR="001208CC" w:rsidRPr="00071158" w:rsidRDefault="001208CC" w:rsidP="001208CC">
            <w:pPr>
              <w:pStyle w:val="Listenabsatz"/>
              <w:numPr>
                <w:ilvl w:val="0"/>
                <w:numId w:val="36"/>
              </w:numPr>
              <w:spacing w:after="0"/>
              <w:ind w:left="170" w:hanging="142"/>
              <w:contextualSpacing w:val="0"/>
              <w:rPr>
                <w:rFonts w:ascii="Arial" w:hAnsi="Arial" w:cs="Arial"/>
              </w:rPr>
            </w:pPr>
            <w:r w:rsidRPr="00071158">
              <w:rPr>
                <w:rFonts w:ascii="Arial" w:hAnsi="Arial" w:cs="Arial"/>
              </w:rPr>
              <w:lastRenderedPageBreak/>
              <w:t>in den Gewässern Hainer See und Wyhra kann es bauzeitlich bei allen Varianten zu Eintrübungen und Verschlammungen sowie zu Gewässerverunreinigungen durch die Freisetzung von Wasserschadstoffen kommen</w:t>
            </w:r>
          </w:p>
          <w:p w14:paraId="45601E49" w14:textId="02ED98FB" w:rsidR="00071158" w:rsidRPr="00071158" w:rsidRDefault="00071158" w:rsidP="00071158">
            <w:pPr>
              <w:pStyle w:val="Listenabsatz"/>
              <w:numPr>
                <w:ilvl w:val="0"/>
                <w:numId w:val="36"/>
              </w:numPr>
              <w:spacing w:after="0"/>
              <w:ind w:left="170" w:hanging="142"/>
              <w:contextualSpacing w:val="0"/>
              <w:rPr>
                <w:rFonts w:ascii="Arial" w:hAnsi="Arial" w:cs="Arial"/>
              </w:rPr>
            </w:pPr>
            <w:r w:rsidRPr="00F66BA2">
              <w:rPr>
                <w:rFonts w:ascii="Arial" w:hAnsi="Arial" w:cs="Arial"/>
                <w:b/>
              </w:rPr>
              <w:t>Trockenlegung</w:t>
            </w:r>
            <w:r w:rsidRPr="00071158">
              <w:rPr>
                <w:rFonts w:ascii="Arial" w:hAnsi="Arial" w:cs="Arial"/>
              </w:rPr>
              <w:t xml:space="preserve"> des Teilabschnitts </w:t>
            </w:r>
            <w:r w:rsidR="00F66BA2">
              <w:rPr>
                <w:rFonts w:ascii="Arial" w:hAnsi="Arial" w:cs="Arial"/>
              </w:rPr>
              <w:t xml:space="preserve">der Wyhra </w:t>
            </w:r>
            <w:r w:rsidRPr="00071158">
              <w:rPr>
                <w:rFonts w:ascii="Arial" w:hAnsi="Arial" w:cs="Arial"/>
              </w:rPr>
              <w:t xml:space="preserve">zwischen dem Abschlags- bzw. Entnahmebauwerk (Bauwerk 1) und der </w:t>
            </w:r>
            <w:proofErr w:type="spellStart"/>
            <w:r w:rsidRPr="00071158">
              <w:rPr>
                <w:rFonts w:ascii="Arial" w:hAnsi="Arial" w:cs="Arial"/>
              </w:rPr>
              <w:t>Wyhramündung</w:t>
            </w:r>
            <w:proofErr w:type="spellEnd"/>
            <w:r w:rsidRPr="00071158">
              <w:rPr>
                <w:rFonts w:ascii="Arial" w:hAnsi="Arial" w:cs="Arial"/>
              </w:rPr>
              <w:t xml:space="preserve"> in die Pleiße bei kleinen und mittleren Abflüssen (MNQ und MQ) sowie Verlust ihrer Gewässerdynamik</w:t>
            </w:r>
          </w:p>
          <w:p w14:paraId="3CC05C33" w14:textId="70128F1A" w:rsidR="009A32FD" w:rsidRPr="00071158" w:rsidRDefault="0059385B" w:rsidP="00F4084B">
            <w:pPr>
              <w:pStyle w:val="Listenabsatz"/>
              <w:numPr>
                <w:ilvl w:val="0"/>
                <w:numId w:val="36"/>
              </w:numPr>
              <w:spacing w:after="0"/>
              <w:ind w:left="170" w:hanging="142"/>
              <w:contextualSpacing w:val="0"/>
            </w:pPr>
            <w:r w:rsidRPr="00071158">
              <w:rPr>
                <w:rFonts w:ascii="Arial" w:hAnsi="Arial" w:cs="Arial"/>
              </w:rPr>
              <w:t xml:space="preserve">Verringerung der Wassermenge in der Pleiße </w:t>
            </w:r>
            <w:r w:rsidR="00F66BA2">
              <w:rPr>
                <w:rFonts w:ascii="Arial" w:hAnsi="Arial" w:cs="Arial"/>
              </w:rPr>
              <w:t xml:space="preserve">zwischen Wyhra-Mündung und </w:t>
            </w:r>
            <w:r w:rsidR="00F66BA2">
              <w:rPr>
                <w:rFonts w:ascii="Arial" w:hAnsi="Arial" w:cs="Arial"/>
              </w:rPr>
              <w:lastRenderedPageBreak/>
              <w:t xml:space="preserve">Mündung des </w:t>
            </w:r>
            <w:proofErr w:type="spellStart"/>
            <w:r w:rsidR="00F66BA2">
              <w:rPr>
                <w:rFonts w:ascii="Arial" w:hAnsi="Arial" w:cs="Arial"/>
              </w:rPr>
              <w:t>Ableiters</w:t>
            </w:r>
            <w:proofErr w:type="spellEnd"/>
            <w:r w:rsidR="00F66BA2">
              <w:rPr>
                <w:rFonts w:ascii="Arial" w:hAnsi="Arial" w:cs="Arial"/>
              </w:rPr>
              <w:t xml:space="preserve"> Hainer See </w:t>
            </w:r>
            <w:r w:rsidRPr="00071158">
              <w:rPr>
                <w:rFonts w:ascii="Arial" w:hAnsi="Arial" w:cs="Arial"/>
              </w:rPr>
              <w:t>bei MNQ und MQ um ca. 22-24 %</w:t>
            </w:r>
          </w:p>
          <w:p w14:paraId="20A51EFD" w14:textId="6C5730BD" w:rsidR="00701975" w:rsidRPr="00084504" w:rsidRDefault="00701975" w:rsidP="00F4084B">
            <w:pPr>
              <w:pStyle w:val="Listenabsatz"/>
              <w:numPr>
                <w:ilvl w:val="0"/>
                <w:numId w:val="36"/>
              </w:numPr>
              <w:spacing w:after="0"/>
              <w:ind w:left="170" w:hanging="142"/>
              <w:contextualSpacing w:val="0"/>
            </w:pPr>
            <w:r w:rsidRPr="00071158">
              <w:rPr>
                <w:rFonts w:ascii="Arial" w:hAnsi="Arial"/>
              </w:rPr>
              <w:t xml:space="preserve">Verringerung der Wassermenge in der Pleiße kann zu Einschränkungen der Gewässerdynamik und zur Erhöhung der Schadstoffkonzentrationen führen. Die Erhöhung der Eisenkonzentration ermöglicht jedoch Maßnahmen zur EHS-Reduktion (siehe Ziel 1) </w:t>
            </w:r>
            <w:r w:rsidRPr="00071158">
              <w:rPr>
                <w:rFonts w:ascii="Arial" w:hAnsi="Arial"/>
              </w:rPr>
              <w:sym w:font="Wingdings" w:char="F0E0"/>
            </w:r>
            <w:r w:rsidRPr="00071158">
              <w:rPr>
                <w:rFonts w:ascii="Arial" w:hAnsi="Arial"/>
              </w:rPr>
              <w:t xml:space="preserve"> wirkt sich positiv auf den Unterlauf der Pleiße aus</w:t>
            </w:r>
          </w:p>
          <w:p w14:paraId="6C264B30" w14:textId="141F5598" w:rsidR="00084504" w:rsidRPr="00071158" w:rsidRDefault="00084504" w:rsidP="00F4084B">
            <w:pPr>
              <w:pStyle w:val="Listenabsatz"/>
              <w:numPr>
                <w:ilvl w:val="0"/>
                <w:numId w:val="36"/>
              </w:numPr>
              <w:spacing w:after="0"/>
              <w:ind w:left="170" w:hanging="142"/>
              <w:contextualSpacing w:val="0"/>
            </w:pPr>
            <w:r>
              <w:rPr>
                <w:rFonts w:ascii="Arial" w:hAnsi="Arial"/>
              </w:rPr>
              <w:t>Gefahr einer Eutrophierung und Sedimentation im Hainer See (insbesondere in der Lagune)</w:t>
            </w:r>
          </w:p>
          <w:p w14:paraId="0E108416" w14:textId="6AB58E9F" w:rsidR="00F4084B" w:rsidRPr="00071158" w:rsidRDefault="00F4084B" w:rsidP="00071158">
            <w:pPr>
              <w:pStyle w:val="Listenabsatz"/>
              <w:numPr>
                <w:ilvl w:val="0"/>
                <w:numId w:val="36"/>
              </w:numPr>
              <w:spacing w:after="0"/>
              <w:ind w:left="170" w:hanging="142"/>
              <w:contextualSpacing w:val="0"/>
            </w:pPr>
            <w:r w:rsidRPr="00071158">
              <w:rPr>
                <w:rFonts w:ascii="Arial" w:hAnsi="Arial"/>
              </w:rPr>
              <w:t xml:space="preserve">Durch die Abdichtung des Überleiters werden die Grundwasserverhältnisse </w:t>
            </w:r>
            <w:r w:rsidRPr="00071158">
              <w:rPr>
                <w:rFonts w:ascii="Arial" w:hAnsi="Arial"/>
              </w:rPr>
              <w:lastRenderedPageBreak/>
              <w:t xml:space="preserve">durch Herstellung des Überleiters nicht beeinträchtigt. </w:t>
            </w:r>
            <w:r w:rsidR="00071158">
              <w:rPr>
                <w:rFonts w:ascii="Arial" w:hAnsi="Arial"/>
              </w:rPr>
              <w:t>Sollte auf die Abdichtung verzichtet werden, kann es zu Ex- oder Infiltrationen von Grundwasser kommen</w:t>
            </w:r>
          </w:p>
        </w:tc>
        <w:tc>
          <w:tcPr>
            <w:tcW w:w="2999" w:type="dxa"/>
          </w:tcPr>
          <w:p w14:paraId="7C8998B8" w14:textId="77777777" w:rsidR="00F66BA2" w:rsidRPr="00F66BA2" w:rsidRDefault="00F66BA2" w:rsidP="00F66BA2">
            <w:pPr>
              <w:pStyle w:val="Listenabsatz"/>
              <w:numPr>
                <w:ilvl w:val="0"/>
                <w:numId w:val="36"/>
              </w:numPr>
              <w:spacing w:after="0"/>
              <w:ind w:left="170" w:hanging="142"/>
              <w:contextualSpacing w:val="0"/>
              <w:rPr>
                <w:rFonts w:ascii="Arial" w:hAnsi="Arial" w:cs="Arial"/>
              </w:rPr>
            </w:pPr>
            <w:r>
              <w:rPr>
                <w:rFonts w:ascii="Arial" w:hAnsi="Arial" w:cs="Arial"/>
              </w:rPr>
              <w:lastRenderedPageBreak/>
              <w:t xml:space="preserve">bei allen Varianten </w:t>
            </w:r>
            <w:r w:rsidRPr="00250482">
              <w:rPr>
                <w:rFonts w:ascii="Arial" w:hAnsi="Arial" w:cs="Arial"/>
              </w:rPr>
              <w:t xml:space="preserve">geringer </w:t>
            </w:r>
            <w:r w:rsidRPr="00F66BA2">
              <w:rPr>
                <w:rFonts w:ascii="Arial" w:hAnsi="Arial" w:cs="Arial"/>
              </w:rPr>
              <w:t>Wasserentzug in der Wyhra</w:t>
            </w:r>
          </w:p>
          <w:p w14:paraId="1D909EFC" w14:textId="141ADBB2" w:rsidR="00F66BA2" w:rsidRPr="00F66BA2" w:rsidRDefault="00F66BA2" w:rsidP="00250482">
            <w:pPr>
              <w:pStyle w:val="Listenabsatz"/>
              <w:numPr>
                <w:ilvl w:val="0"/>
                <w:numId w:val="36"/>
              </w:numPr>
              <w:spacing w:after="0"/>
              <w:ind w:left="170" w:hanging="142"/>
              <w:contextualSpacing w:val="0"/>
            </w:pPr>
            <w:r w:rsidRPr="00F66BA2">
              <w:rPr>
                <w:rFonts w:ascii="Arial" w:hAnsi="Arial" w:cs="Arial"/>
              </w:rPr>
              <w:t>Verringerung der Wassermenge</w:t>
            </w:r>
            <w:r w:rsidRPr="00071158">
              <w:rPr>
                <w:rFonts w:ascii="Arial" w:hAnsi="Arial" w:cs="Arial"/>
              </w:rPr>
              <w:t xml:space="preserve"> </w:t>
            </w:r>
            <w:r>
              <w:rPr>
                <w:rFonts w:ascii="Arial" w:hAnsi="Arial" w:cs="Arial"/>
              </w:rPr>
              <w:t>der Wyhra im Teilabschnitt</w:t>
            </w:r>
            <w:r w:rsidRPr="00071158">
              <w:rPr>
                <w:rFonts w:ascii="Arial" w:hAnsi="Arial" w:cs="Arial"/>
              </w:rPr>
              <w:t xml:space="preserve"> zwischen dem Entnahmebauwerk (Bauwerk 1) und der </w:t>
            </w:r>
            <w:proofErr w:type="spellStart"/>
            <w:r w:rsidRPr="00071158">
              <w:rPr>
                <w:rFonts w:ascii="Arial" w:hAnsi="Arial" w:cs="Arial"/>
              </w:rPr>
              <w:t>Wyhramündung</w:t>
            </w:r>
            <w:proofErr w:type="spellEnd"/>
            <w:r w:rsidRPr="00071158">
              <w:rPr>
                <w:rFonts w:ascii="Arial" w:hAnsi="Arial" w:cs="Arial"/>
              </w:rPr>
              <w:t xml:space="preserve"> in die Pleiße </w:t>
            </w:r>
            <w:r>
              <w:rPr>
                <w:rFonts w:ascii="Arial" w:hAnsi="Arial" w:cs="Arial"/>
              </w:rPr>
              <w:t xml:space="preserve">um 0,21 m³/s </w:t>
            </w:r>
            <w:r w:rsidRPr="00071158">
              <w:rPr>
                <w:rFonts w:ascii="Arial" w:hAnsi="Arial" w:cs="Arial"/>
              </w:rPr>
              <w:t xml:space="preserve">bei </w:t>
            </w:r>
            <w:r>
              <w:rPr>
                <w:rFonts w:ascii="Arial" w:hAnsi="Arial" w:cs="Arial"/>
              </w:rPr>
              <w:lastRenderedPageBreak/>
              <w:t>allen Abflüssen; ggf. Bestimmung einer Mindestwasserableitung</w:t>
            </w:r>
          </w:p>
          <w:p w14:paraId="7D94045E" w14:textId="502FEB7C" w:rsidR="00B132AA" w:rsidRPr="00B132AA" w:rsidRDefault="0059385B" w:rsidP="00250482">
            <w:pPr>
              <w:pStyle w:val="Listenabsatz"/>
              <w:numPr>
                <w:ilvl w:val="0"/>
                <w:numId w:val="36"/>
              </w:numPr>
              <w:spacing w:after="0"/>
              <w:ind w:left="170" w:hanging="142"/>
              <w:contextualSpacing w:val="0"/>
            </w:pPr>
            <w:r w:rsidRPr="00B132AA">
              <w:rPr>
                <w:rFonts w:ascii="Arial" w:hAnsi="Arial" w:cs="Arial"/>
              </w:rPr>
              <w:t xml:space="preserve">Verringerung der Wassermenge in der Pleiße </w:t>
            </w:r>
            <w:r w:rsidR="00F66BA2">
              <w:rPr>
                <w:rFonts w:ascii="Arial" w:hAnsi="Arial" w:cs="Arial"/>
              </w:rPr>
              <w:t xml:space="preserve">zwischen Wyhra-Mündung und Mündung des </w:t>
            </w:r>
            <w:proofErr w:type="spellStart"/>
            <w:r w:rsidR="00F66BA2">
              <w:rPr>
                <w:rFonts w:ascii="Arial" w:hAnsi="Arial" w:cs="Arial"/>
              </w:rPr>
              <w:t>Ableiters</w:t>
            </w:r>
            <w:proofErr w:type="spellEnd"/>
            <w:r w:rsidR="00F66BA2">
              <w:rPr>
                <w:rFonts w:ascii="Arial" w:hAnsi="Arial" w:cs="Arial"/>
              </w:rPr>
              <w:t xml:space="preserve"> Hainer See </w:t>
            </w:r>
            <w:r w:rsidRPr="00B132AA">
              <w:rPr>
                <w:rFonts w:ascii="Arial" w:hAnsi="Arial" w:cs="Arial"/>
              </w:rPr>
              <w:t>bei MNQ um ca. 7</w:t>
            </w:r>
            <w:r w:rsidR="0092406C">
              <w:rPr>
                <w:rFonts w:ascii="Arial" w:hAnsi="Arial" w:cs="Arial"/>
              </w:rPr>
              <w:t> </w:t>
            </w:r>
            <w:r w:rsidRPr="00B132AA">
              <w:rPr>
                <w:rFonts w:ascii="Arial" w:hAnsi="Arial" w:cs="Arial"/>
              </w:rPr>
              <w:t>% und bei MQ um ca. 3 %</w:t>
            </w:r>
          </w:p>
          <w:p w14:paraId="18A2F2AF" w14:textId="7CA612F7" w:rsidR="00250482" w:rsidRPr="00250482" w:rsidRDefault="00250482" w:rsidP="00250482">
            <w:pPr>
              <w:pStyle w:val="Listenabsatz"/>
              <w:numPr>
                <w:ilvl w:val="0"/>
                <w:numId w:val="36"/>
              </w:numPr>
              <w:spacing w:after="0"/>
              <w:ind w:left="170" w:hanging="142"/>
              <w:contextualSpacing w:val="0"/>
              <w:rPr>
                <w:rFonts w:ascii="Arial" w:hAnsi="Arial" w:cs="Arial"/>
              </w:rPr>
            </w:pPr>
            <w:r>
              <w:rPr>
                <w:rFonts w:ascii="Arial" w:hAnsi="Arial" w:cs="Arial"/>
              </w:rPr>
              <w:t>b</w:t>
            </w:r>
            <w:r w:rsidR="00B132AA" w:rsidRPr="00250482">
              <w:rPr>
                <w:rFonts w:ascii="Arial" w:hAnsi="Arial" w:cs="Arial"/>
              </w:rPr>
              <w:t>ei Variante 1d</w:t>
            </w:r>
            <w:r>
              <w:rPr>
                <w:rFonts w:ascii="Arial" w:hAnsi="Arial" w:cs="Arial"/>
              </w:rPr>
              <w:t>:</w:t>
            </w:r>
            <w:r w:rsidR="00B132AA" w:rsidRPr="00250482">
              <w:rPr>
                <w:rFonts w:ascii="Arial" w:hAnsi="Arial" w:cs="Arial"/>
              </w:rPr>
              <w:t xml:space="preserve"> Einleitung der Wyhra in den Hainer See über ein ökologisch wertvolles</w:t>
            </w:r>
            <w:r>
              <w:rPr>
                <w:rFonts w:ascii="Arial" w:hAnsi="Arial" w:cs="Arial"/>
              </w:rPr>
              <w:t xml:space="preserve"> </w:t>
            </w:r>
            <w:r w:rsidR="000865EB" w:rsidRPr="000865EB">
              <w:rPr>
                <w:rFonts w:ascii="Arial" w:hAnsi="Arial" w:cs="Arial"/>
              </w:rPr>
              <w:t xml:space="preserve">Feuchtgebiet </w:t>
            </w:r>
            <w:r>
              <w:rPr>
                <w:rFonts w:ascii="Arial" w:hAnsi="Arial" w:cs="Arial"/>
              </w:rPr>
              <w:t xml:space="preserve">kann zur </w:t>
            </w:r>
            <w:r w:rsidR="00B132AA" w:rsidRPr="00250482">
              <w:rPr>
                <w:rFonts w:ascii="Arial" w:hAnsi="Arial" w:cs="Arial"/>
              </w:rPr>
              <w:t xml:space="preserve">Sedimentationsgefahr im </w:t>
            </w:r>
            <w:r w:rsidR="000865EB" w:rsidRPr="000865EB">
              <w:rPr>
                <w:rFonts w:ascii="Arial" w:hAnsi="Arial" w:cs="Arial"/>
              </w:rPr>
              <w:t>Feuchtgebiet</w:t>
            </w:r>
            <w:r w:rsidR="00B132AA" w:rsidRPr="00250482">
              <w:rPr>
                <w:rFonts w:ascii="Arial" w:hAnsi="Arial" w:cs="Arial"/>
              </w:rPr>
              <w:t xml:space="preserve"> und Hainer See</w:t>
            </w:r>
            <w:r>
              <w:rPr>
                <w:rFonts w:ascii="Arial" w:hAnsi="Arial" w:cs="Arial"/>
              </w:rPr>
              <w:t xml:space="preserve"> führen</w:t>
            </w:r>
            <w:r w:rsidR="00B132AA" w:rsidRPr="00250482">
              <w:rPr>
                <w:rFonts w:ascii="Arial" w:hAnsi="Arial" w:cs="Arial"/>
              </w:rPr>
              <w:t xml:space="preserve"> </w:t>
            </w:r>
          </w:p>
          <w:p w14:paraId="7FD0D8D0" w14:textId="39598836" w:rsidR="0026488A" w:rsidRPr="00071158" w:rsidRDefault="00071158" w:rsidP="00071158">
            <w:pPr>
              <w:pStyle w:val="Listenabsatz"/>
              <w:numPr>
                <w:ilvl w:val="0"/>
                <w:numId w:val="36"/>
              </w:numPr>
              <w:spacing w:after="0"/>
              <w:ind w:left="170" w:hanging="142"/>
              <w:contextualSpacing w:val="0"/>
              <w:rPr>
                <w:rFonts w:ascii="Arial" w:hAnsi="Arial" w:cs="Arial"/>
              </w:rPr>
            </w:pPr>
            <w:r w:rsidRPr="00071158">
              <w:rPr>
                <w:rFonts w:ascii="Arial" w:hAnsi="Arial" w:cs="Arial"/>
              </w:rPr>
              <w:t xml:space="preserve">Durch die Abdichtung des Überleiters werden die Grundwasserverhältnisse durch Herstellung des Überleiters nicht beeinträchtigt. Sollte auf die Abdichtung verzichtet werden, kann es zu </w:t>
            </w:r>
            <w:r w:rsidRPr="00071158">
              <w:rPr>
                <w:rFonts w:ascii="Arial" w:hAnsi="Arial" w:cs="Arial"/>
              </w:rPr>
              <w:lastRenderedPageBreak/>
              <w:t>Ex- oder Infiltrationen von Grundwasser kommen</w:t>
            </w:r>
          </w:p>
          <w:p w14:paraId="6523F557" w14:textId="008BCBA7" w:rsidR="00F4084B" w:rsidRPr="00F4084B" w:rsidRDefault="00F4084B" w:rsidP="0023319A">
            <w:pPr>
              <w:rPr>
                <w:rFonts w:cs="Arial"/>
                <w:sz w:val="20"/>
                <w:highlight w:val="yellow"/>
              </w:rPr>
            </w:pPr>
          </w:p>
        </w:tc>
        <w:tc>
          <w:tcPr>
            <w:tcW w:w="3039" w:type="dxa"/>
            <w:gridSpan w:val="4"/>
            <w:shd w:val="clear" w:color="auto" w:fill="auto"/>
          </w:tcPr>
          <w:p w14:paraId="34F1F5D4" w14:textId="704DF78A" w:rsidR="001208CC" w:rsidRPr="00084504" w:rsidRDefault="001208CC" w:rsidP="005E7F9C">
            <w:pPr>
              <w:spacing w:before="120"/>
              <w:rPr>
                <w:rFonts w:cs="Arial"/>
                <w:sz w:val="20"/>
              </w:rPr>
            </w:pPr>
            <w:r w:rsidRPr="00084504">
              <w:rPr>
                <w:rFonts w:cs="Arial"/>
                <w:sz w:val="20"/>
              </w:rPr>
              <w:lastRenderedPageBreak/>
              <w:t xml:space="preserve">Bauzeitliche mögliche nachteilige Umweltauswirkungen auf das Schutzgut Wasser sind reversibel und können durch geeignete Vorsorgemaßnahmen (Vermeidungs- und Minimierungsmaßnahamen) minimiert bzw. ausgeschlossen werden. </w:t>
            </w:r>
          </w:p>
          <w:p w14:paraId="668594AE" w14:textId="2620921E" w:rsidR="00B238BA" w:rsidRPr="00084504" w:rsidRDefault="00180C45" w:rsidP="005E7F9C">
            <w:pPr>
              <w:spacing w:before="120"/>
              <w:rPr>
                <w:rFonts w:cs="Arial"/>
                <w:b/>
                <w:sz w:val="20"/>
              </w:rPr>
            </w:pPr>
            <w:r w:rsidRPr="00084504">
              <w:rPr>
                <w:rFonts w:cs="Arial"/>
                <w:sz w:val="20"/>
              </w:rPr>
              <w:lastRenderedPageBreak/>
              <w:t xml:space="preserve">Die </w:t>
            </w:r>
            <w:r w:rsidR="009A32FD" w:rsidRPr="00084504">
              <w:rPr>
                <w:rFonts w:cs="Arial"/>
                <w:sz w:val="20"/>
              </w:rPr>
              <w:t xml:space="preserve">Trockenlegung des Teilabschnitts zwischen dem Abschlags- bzw. Entnahmebauwerk (Bauwerk 1) und der </w:t>
            </w:r>
            <w:proofErr w:type="spellStart"/>
            <w:r w:rsidR="009A32FD" w:rsidRPr="00084504">
              <w:rPr>
                <w:rFonts w:cs="Arial"/>
                <w:sz w:val="20"/>
              </w:rPr>
              <w:t>Wyhramündung</w:t>
            </w:r>
            <w:proofErr w:type="spellEnd"/>
            <w:r w:rsidR="009A32FD" w:rsidRPr="00084504">
              <w:rPr>
                <w:rFonts w:cs="Arial"/>
                <w:sz w:val="20"/>
              </w:rPr>
              <w:t xml:space="preserve"> </w:t>
            </w:r>
            <w:r w:rsidR="00F66BA2" w:rsidRPr="00084504">
              <w:rPr>
                <w:rFonts w:cs="Arial"/>
                <w:sz w:val="20"/>
              </w:rPr>
              <w:t xml:space="preserve">bei MNQ und MQ </w:t>
            </w:r>
            <w:r w:rsidR="00084504">
              <w:rPr>
                <w:rFonts w:cs="Arial"/>
                <w:sz w:val="20"/>
              </w:rPr>
              <w:t xml:space="preserve">kann zu </w:t>
            </w:r>
            <w:r w:rsidR="009A32FD" w:rsidRPr="00084504">
              <w:rPr>
                <w:rFonts w:cs="Arial"/>
                <w:b/>
                <w:sz w:val="20"/>
              </w:rPr>
              <w:t xml:space="preserve">erheblichen </w:t>
            </w:r>
            <w:r w:rsidR="00084504">
              <w:rPr>
                <w:rFonts w:cs="Arial"/>
                <w:b/>
                <w:sz w:val="20"/>
              </w:rPr>
              <w:t>negativen Auswirkungen</w:t>
            </w:r>
            <w:r w:rsidR="00F66BA2" w:rsidRPr="00084504">
              <w:rPr>
                <w:rFonts w:cs="Arial"/>
                <w:b/>
                <w:sz w:val="20"/>
              </w:rPr>
              <w:t xml:space="preserve"> </w:t>
            </w:r>
            <w:r w:rsidR="00F66BA2" w:rsidRPr="00084504">
              <w:rPr>
                <w:rFonts w:cs="Arial"/>
                <w:sz w:val="20"/>
              </w:rPr>
              <w:t>des Schutzgutes Wasser</w:t>
            </w:r>
            <w:r w:rsidR="00084504" w:rsidRPr="00084504">
              <w:rPr>
                <w:rFonts w:cs="Arial"/>
                <w:sz w:val="20"/>
              </w:rPr>
              <w:t xml:space="preserve"> führen</w:t>
            </w:r>
            <w:r w:rsidR="00B238BA" w:rsidRPr="00084504">
              <w:rPr>
                <w:rFonts w:cs="Arial"/>
                <w:b/>
                <w:sz w:val="20"/>
              </w:rPr>
              <w:t>.</w:t>
            </w:r>
          </w:p>
          <w:p w14:paraId="7E277BB2" w14:textId="5CFE4865" w:rsidR="00F4084B" w:rsidRPr="00084504" w:rsidRDefault="00084504" w:rsidP="00084504">
            <w:pPr>
              <w:spacing w:before="120"/>
              <w:rPr>
                <w:rFonts w:cs="Arial"/>
                <w:sz w:val="20"/>
              </w:rPr>
            </w:pPr>
            <w:r w:rsidRPr="00084504">
              <w:rPr>
                <w:rFonts w:cs="Arial"/>
                <w:sz w:val="20"/>
              </w:rPr>
              <w:t xml:space="preserve">Bei der durch die </w:t>
            </w:r>
            <w:r w:rsidR="00CF3BDC" w:rsidRPr="00084504">
              <w:rPr>
                <w:rFonts w:cs="Arial"/>
                <w:sz w:val="20"/>
              </w:rPr>
              <w:t>Einl</w:t>
            </w:r>
            <w:r w:rsidR="00B238BA" w:rsidRPr="00084504">
              <w:rPr>
                <w:rFonts w:cs="Arial"/>
                <w:sz w:val="20"/>
              </w:rPr>
              <w:t xml:space="preserve">eitung </w:t>
            </w:r>
            <w:r w:rsidRPr="00084504">
              <w:rPr>
                <w:rFonts w:cs="Arial"/>
                <w:sz w:val="20"/>
              </w:rPr>
              <w:t xml:space="preserve">in </w:t>
            </w:r>
            <w:r w:rsidR="00B238BA" w:rsidRPr="00084504">
              <w:rPr>
                <w:rFonts w:cs="Arial"/>
                <w:sz w:val="20"/>
              </w:rPr>
              <w:t>den Hainer See</w:t>
            </w:r>
            <w:r w:rsidR="009A32FD" w:rsidRPr="00084504">
              <w:rPr>
                <w:rFonts w:cs="Arial"/>
                <w:sz w:val="20"/>
              </w:rPr>
              <w:t xml:space="preserve"> </w:t>
            </w:r>
            <w:r w:rsidRPr="00084504">
              <w:rPr>
                <w:rFonts w:cs="Arial"/>
                <w:sz w:val="20"/>
              </w:rPr>
              <w:t xml:space="preserve">verursachten Eutrophierung bzw. Sedimentation können </w:t>
            </w:r>
            <w:r w:rsidRPr="00084504">
              <w:rPr>
                <w:rFonts w:cs="Arial"/>
                <w:b/>
                <w:sz w:val="20"/>
              </w:rPr>
              <w:t>erhebliche negative Auswirkungen</w:t>
            </w:r>
            <w:r w:rsidRPr="00084504">
              <w:rPr>
                <w:rFonts w:cs="Arial"/>
                <w:sz w:val="20"/>
              </w:rPr>
              <w:t xml:space="preserve"> auf das Schutzgut Wasser nicht ausgeschlossen werden.</w:t>
            </w:r>
          </w:p>
        </w:tc>
        <w:tc>
          <w:tcPr>
            <w:tcW w:w="3184" w:type="dxa"/>
            <w:gridSpan w:val="4"/>
            <w:shd w:val="clear" w:color="auto" w:fill="auto"/>
          </w:tcPr>
          <w:p w14:paraId="65A146F1" w14:textId="77777777" w:rsidR="00180C45" w:rsidRDefault="00180C45" w:rsidP="00180C45">
            <w:pPr>
              <w:spacing w:before="120"/>
              <w:rPr>
                <w:rFonts w:cs="Arial"/>
                <w:sz w:val="20"/>
              </w:rPr>
            </w:pPr>
            <w:r>
              <w:rPr>
                <w:rFonts w:cs="Arial"/>
                <w:sz w:val="20"/>
              </w:rPr>
              <w:lastRenderedPageBreak/>
              <w:t xml:space="preserve">Bauzeitliche mögliche nachteilige Umweltauswirkungen auf das Schutzgut Wasser sind reversibel und können durch geeignete Vorsorgemaßnahmen (Vermeidungs- und Minimierungsmaßnahamen) minimiert bzw. ausgeschlossen werden. </w:t>
            </w:r>
          </w:p>
          <w:p w14:paraId="41D2FD57" w14:textId="2D443C73" w:rsidR="00F4084B" w:rsidRPr="00275FEB" w:rsidRDefault="00275FEB" w:rsidP="005E7F9C">
            <w:pPr>
              <w:spacing w:before="120"/>
              <w:rPr>
                <w:rFonts w:cs="Arial"/>
                <w:sz w:val="20"/>
              </w:rPr>
            </w:pPr>
            <w:r w:rsidRPr="00275FEB">
              <w:rPr>
                <w:rFonts w:cs="Arial"/>
                <w:sz w:val="20"/>
              </w:rPr>
              <w:lastRenderedPageBreak/>
              <w:t xml:space="preserve">Die Sedimentationsgefahr im </w:t>
            </w:r>
            <w:r w:rsidR="000865EB">
              <w:rPr>
                <w:rFonts w:cs="Arial"/>
                <w:sz w:val="20"/>
              </w:rPr>
              <w:t>Feuchtgebiet</w:t>
            </w:r>
            <w:r w:rsidR="000865EB" w:rsidRPr="00B340E0">
              <w:rPr>
                <w:rFonts w:cs="Arial"/>
                <w:sz w:val="20"/>
              </w:rPr>
              <w:t xml:space="preserve"> </w:t>
            </w:r>
            <w:r w:rsidRPr="00275FEB">
              <w:rPr>
                <w:rFonts w:cs="Arial"/>
                <w:sz w:val="20"/>
              </w:rPr>
              <w:t xml:space="preserve">und Hainer See bei Variante 1d durch die Einleitung der Wyhra kann zu Beeinträchtigungen des </w:t>
            </w:r>
            <w:r w:rsidR="000865EB">
              <w:rPr>
                <w:rFonts w:cs="Arial"/>
                <w:sz w:val="20"/>
              </w:rPr>
              <w:t>Feuchtgebiets</w:t>
            </w:r>
            <w:r w:rsidR="000865EB" w:rsidRPr="00B340E0">
              <w:rPr>
                <w:rFonts w:cs="Arial"/>
                <w:sz w:val="20"/>
              </w:rPr>
              <w:t xml:space="preserve"> </w:t>
            </w:r>
            <w:r w:rsidRPr="00275FEB">
              <w:rPr>
                <w:rFonts w:cs="Arial"/>
                <w:sz w:val="20"/>
              </w:rPr>
              <w:t>und Hainer Sees führen</w:t>
            </w:r>
            <w:r w:rsidR="00084504">
              <w:rPr>
                <w:rFonts w:cs="Arial"/>
                <w:sz w:val="20"/>
              </w:rPr>
              <w:t>, die jedoch auf Grund der geringen Überleitungsmenge als nicht erheblich eingeschätzt werden</w:t>
            </w:r>
            <w:r w:rsidRPr="00275FEB">
              <w:rPr>
                <w:rFonts w:cs="Arial"/>
                <w:sz w:val="20"/>
              </w:rPr>
              <w:t xml:space="preserve">. </w:t>
            </w:r>
          </w:p>
          <w:p w14:paraId="2F880736" w14:textId="6936C89F" w:rsidR="00275FEB" w:rsidRPr="00620075" w:rsidRDefault="00275FEB" w:rsidP="00084504">
            <w:pPr>
              <w:spacing w:before="120"/>
              <w:rPr>
                <w:rFonts w:cs="Arial"/>
                <w:sz w:val="20"/>
                <w:highlight w:val="yellow"/>
              </w:rPr>
            </w:pPr>
            <w:r w:rsidRPr="00275FEB">
              <w:rPr>
                <w:rFonts w:cs="Arial"/>
                <w:sz w:val="20"/>
              </w:rPr>
              <w:t xml:space="preserve">Insgesamt sind </w:t>
            </w:r>
            <w:r w:rsidRPr="00284C0C">
              <w:rPr>
                <w:rFonts w:cs="Arial"/>
                <w:sz w:val="20"/>
              </w:rPr>
              <w:t xml:space="preserve">keine </w:t>
            </w:r>
            <w:r w:rsidRPr="00275FEB">
              <w:rPr>
                <w:rFonts w:cs="Arial"/>
                <w:sz w:val="20"/>
              </w:rPr>
              <w:t xml:space="preserve">erheblichen Beeinträchtigungen </w:t>
            </w:r>
            <w:r w:rsidR="00180C45">
              <w:rPr>
                <w:rFonts w:cs="Arial"/>
                <w:sz w:val="20"/>
              </w:rPr>
              <w:t xml:space="preserve">für das Schutzgut Wasser </w:t>
            </w:r>
            <w:r w:rsidRPr="00275FEB">
              <w:rPr>
                <w:rFonts w:cs="Arial"/>
                <w:sz w:val="20"/>
              </w:rPr>
              <w:t>bei allen möglichen Varianten zu erwarten.</w:t>
            </w:r>
          </w:p>
        </w:tc>
      </w:tr>
      <w:tr w:rsidR="00F4084B" w:rsidRPr="00620075" w14:paraId="568B3F0C" w14:textId="77777777" w:rsidTr="002E766D">
        <w:trPr>
          <w:trHeight w:val="567"/>
        </w:trPr>
        <w:tc>
          <w:tcPr>
            <w:tcW w:w="1383" w:type="dxa"/>
            <w:shd w:val="clear" w:color="auto" w:fill="D9D9D9" w:themeFill="background1" w:themeFillShade="D9"/>
            <w:vAlign w:val="center"/>
          </w:tcPr>
          <w:p w14:paraId="05DD01A7" w14:textId="77777777" w:rsidR="00F4084B" w:rsidRPr="003F75C1" w:rsidRDefault="00F4084B" w:rsidP="005E7F9C">
            <w:pPr>
              <w:spacing w:before="120"/>
              <w:jc w:val="left"/>
              <w:rPr>
                <w:rFonts w:cs="Arial"/>
                <w:sz w:val="20"/>
              </w:rPr>
            </w:pPr>
            <w:r w:rsidRPr="003F75C1">
              <w:rPr>
                <w:rFonts w:cs="Arial"/>
                <w:sz w:val="20"/>
              </w:rPr>
              <w:lastRenderedPageBreak/>
              <w:t>Klima/Luft</w:t>
            </w:r>
          </w:p>
        </w:tc>
        <w:tc>
          <w:tcPr>
            <w:tcW w:w="2998" w:type="dxa"/>
          </w:tcPr>
          <w:p w14:paraId="0560F65C" w14:textId="6A310841" w:rsidR="00F95E55" w:rsidRPr="00F95E55" w:rsidRDefault="00F4084B" w:rsidP="003D063D">
            <w:pPr>
              <w:spacing w:before="120"/>
              <w:rPr>
                <w:rFonts w:cs="Arial"/>
                <w:sz w:val="20"/>
              </w:rPr>
            </w:pPr>
            <w:r w:rsidRPr="00F95E55">
              <w:rPr>
                <w:rFonts w:cs="Arial"/>
                <w:sz w:val="20"/>
              </w:rPr>
              <w:t>Das Vorhaben führt nicht zu Veränderungen der klimatischen Verhältnisse im Untersuchungsraum. Beeinträchtigungen sind in der Bauphase durch Staub, Abgase etc. zu erwarten.</w:t>
            </w:r>
          </w:p>
        </w:tc>
        <w:tc>
          <w:tcPr>
            <w:tcW w:w="2999" w:type="dxa"/>
          </w:tcPr>
          <w:p w14:paraId="0A951FEA" w14:textId="007BE009" w:rsidR="00F4084B" w:rsidRPr="00F95E55" w:rsidRDefault="00F4084B" w:rsidP="005216C5">
            <w:pPr>
              <w:spacing w:before="120"/>
              <w:rPr>
                <w:rFonts w:cs="Arial"/>
                <w:sz w:val="20"/>
              </w:rPr>
            </w:pPr>
            <w:r w:rsidRPr="00F95E55">
              <w:rPr>
                <w:rFonts w:cs="Arial"/>
                <w:sz w:val="20"/>
              </w:rPr>
              <w:t>Das Vorhaben führt nicht zu Veränderungen der klimatischen Verhältnisse im Untersuchungsraum. Beeinträchtigungen sind in der Bauphase durch Staub, Abgase etc. zu erwarten.</w:t>
            </w:r>
          </w:p>
        </w:tc>
        <w:tc>
          <w:tcPr>
            <w:tcW w:w="3039" w:type="dxa"/>
            <w:gridSpan w:val="4"/>
            <w:shd w:val="clear" w:color="auto" w:fill="auto"/>
          </w:tcPr>
          <w:p w14:paraId="3000D90B" w14:textId="6458DB0C" w:rsidR="00F4084B" w:rsidRPr="003F75C1" w:rsidRDefault="00F37266" w:rsidP="005E7F9C">
            <w:pPr>
              <w:spacing w:before="120"/>
              <w:rPr>
                <w:rFonts w:cs="Arial"/>
                <w:sz w:val="20"/>
              </w:rPr>
            </w:pPr>
            <w:r>
              <w:rPr>
                <w:rFonts w:cs="Arial"/>
                <w:sz w:val="20"/>
              </w:rPr>
              <w:t xml:space="preserve">Alle Varianten sind </w:t>
            </w:r>
            <w:r w:rsidRPr="00F37266">
              <w:rPr>
                <w:rFonts w:cs="Arial"/>
                <w:b/>
                <w:sz w:val="20"/>
              </w:rPr>
              <w:t>nicht geeignet</w:t>
            </w:r>
            <w:r>
              <w:rPr>
                <w:rFonts w:cs="Arial"/>
                <w:sz w:val="20"/>
              </w:rPr>
              <w:t xml:space="preserve"> erhebliche Beeinträchtigungen für das Schutzgut Klima/Luft hervorzurufen. </w:t>
            </w:r>
          </w:p>
        </w:tc>
        <w:tc>
          <w:tcPr>
            <w:tcW w:w="3184" w:type="dxa"/>
            <w:gridSpan w:val="4"/>
            <w:shd w:val="clear" w:color="auto" w:fill="auto"/>
          </w:tcPr>
          <w:p w14:paraId="1AC36F23" w14:textId="7EAD4D2A" w:rsidR="00F4084B" w:rsidRPr="003F75C1" w:rsidRDefault="00F37266" w:rsidP="005E7F9C">
            <w:pPr>
              <w:spacing w:before="120"/>
              <w:rPr>
                <w:rFonts w:cs="Arial"/>
                <w:sz w:val="20"/>
              </w:rPr>
            </w:pPr>
            <w:r>
              <w:rPr>
                <w:rFonts w:cs="Arial"/>
                <w:sz w:val="20"/>
              </w:rPr>
              <w:t xml:space="preserve">Alle Varianten sind </w:t>
            </w:r>
            <w:r w:rsidRPr="00F37266">
              <w:rPr>
                <w:rFonts w:cs="Arial"/>
                <w:b/>
                <w:sz w:val="20"/>
              </w:rPr>
              <w:t>nicht geeignet</w:t>
            </w:r>
            <w:r>
              <w:rPr>
                <w:rFonts w:cs="Arial"/>
                <w:sz w:val="20"/>
              </w:rPr>
              <w:t xml:space="preserve"> erhebliche Beeinträchtigungen für das Schutzgut Klima/Luft hervorzurufen.</w:t>
            </w:r>
          </w:p>
        </w:tc>
      </w:tr>
      <w:tr w:rsidR="00F4084B" w:rsidRPr="00620075" w14:paraId="6A120C00" w14:textId="77777777" w:rsidTr="002E766D">
        <w:trPr>
          <w:trHeight w:val="567"/>
        </w:trPr>
        <w:tc>
          <w:tcPr>
            <w:tcW w:w="1383" w:type="dxa"/>
            <w:shd w:val="clear" w:color="auto" w:fill="D9D9D9" w:themeFill="background1" w:themeFillShade="D9"/>
            <w:vAlign w:val="center"/>
          </w:tcPr>
          <w:p w14:paraId="36FE8514" w14:textId="77777777" w:rsidR="00F4084B" w:rsidRPr="00620075" w:rsidRDefault="00F4084B" w:rsidP="005E7F9C">
            <w:pPr>
              <w:spacing w:before="120"/>
              <w:jc w:val="left"/>
              <w:rPr>
                <w:rFonts w:cs="Arial"/>
                <w:sz w:val="20"/>
                <w:highlight w:val="yellow"/>
              </w:rPr>
            </w:pPr>
            <w:r w:rsidRPr="003F75C1">
              <w:rPr>
                <w:rFonts w:cs="Arial"/>
                <w:sz w:val="20"/>
              </w:rPr>
              <w:t>Tiere, Pflanzen und biologische Vielfalt</w:t>
            </w:r>
          </w:p>
        </w:tc>
        <w:tc>
          <w:tcPr>
            <w:tcW w:w="2998" w:type="dxa"/>
          </w:tcPr>
          <w:p w14:paraId="18A9C910" w14:textId="2FE483F4" w:rsidR="004D5972" w:rsidRPr="005216C5" w:rsidRDefault="00F4084B" w:rsidP="004D5972">
            <w:pPr>
              <w:pStyle w:val="Listenabsatz"/>
              <w:numPr>
                <w:ilvl w:val="0"/>
                <w:numId w:val="36"/>
              </w:numPr>
              <w:spacing w:after="0"/>
              <w:ind w:left="170" w:hanging="142"/>
              <w:contextualSpacing w:val="0"/>
              <w:rPr>
                <w:rFonts w:ascii="Arial" w:hAnsi="Arial" w:cs="Arial"/>
              </w:rPr>
            </w:pPr>
            <w:r w:rsidRPr="005216C5">
              <w:rPr>
                <w:rFonts w:ascii="Arial" w:hAnsi="Arial" w:cs="Arial"/>
              </w:rPr>
              <w:t>baubedingte Auswirkungen, z.B. durch</w:t>
            </w:r>
            <w:r w:rsidR="003D063D">
              <w:rPr>
                <w:rFonts w:ascii="Arial" w:hAnsi="Arial" w:cs="Arial"/>
              </w:rPr>
              <w:t xml:space="preserve"> </w:t>
            </w:r>
            <w:r w:rsidRPr="005216C5">
              <w:rPr>
                <w:rFonts w:ascii="Arial" w:hAnsi="Arial" w:cs="Arial"/>
              </w:rPr>
              <w:t xml:space="preserve">Lichtemissionen, </w:t>
            </w:r>
            <w:r w:rsidR="004D5972" w:rsidRPr="005216C5">
              <w:rPr>
                <w:rFonts w:ascii="Arial" w:hAnsi="Arial" w:cs="Arial"/>
              </w:rPr>
              <w:t>L</w:t>
            </w:r>
            <w:r w:rsidRPr="005216C5">
              <w:rPr>
                <w:rFonts w:ascii="Arial" w:hAnsi="Arial" w:cs="Arial"/>
              </w:rPr>
              <w:t>ärm</w:t>
            </w:r>
            <w:r w:rsidR="003D063D">
              <w:rPr>
                <w:rFonts w:ascii="Arial" w:hAnsi="Arial" w:cs="Arial"/>
              </w:rPr>
              <w:softHyphen/>
            </w:r>
            <w:r w:rsidRPr="005216C5">
              <w:rPr>
                <w:rFonts w:ascii="Arial" w:hAnsi="Arial" w:cs="Arial"/>
              </w:rPr>
              <w:t>emissionen, Erschütterungen und Bewegungsunruhen sind zu erwarten.</w:t>
            </w:r>
          </w:p>
          <w:p w14:paraId="28C0E5E1" w14:textId="19B9A182" w:rsidR="000B5CA4" w:rsidRPr="000B5CA4" w:rsidRDefault="00F4084B" w:rsidP="000B5CA4">
            <w:pPr>
              <w:pStyle w:val="Listenabsatz"/>
              <w:numPr>
                <w:ilvl w:val="0"/>
                <w:numId w:val="36"/>
              </w:numPr>
              <w:spacing w:after="0"/>
              <w:ind w:left="170" w:hanging="142"/>
              <w:contextualSpacing w:val="0"/>
              <w:rPr>
                <w:rFonts w:cs="Arial"/>
              </w:rPr>
            </w:pPr>
            <w:r w:rsidRPr="005216C5">
              <w:rPr>
                <w:rFonts w:ascii="Arial" w:hAnsi="Arial" w:cs="Arial"/>
              </w:rPr>
              <w:t xml:space="preserve">bau- und anlagebedingte Inanspruchnahme von Ruderalfluren mit Gehölzaufwuchs </w:t>
            </w:r>
            <w:r w:rsidRPr="005216C5">
              <w:rPr>
                <w:rFonts w:ascii="Arial" w:hAnsi="Arial" w:cs="Arial"/>
              </w:rPr>
              <w:lastRenderedPageBreak/>
              <w:t>(42.100</w:t>
            </w:r>
            <w:r w:rsidR="0042649D" w:rsidRPr="005216C5">
              <w:rPr>
                <w:rFonts w:ascii="Arial" w:hAnsi="Arial" w:cs="Arial"/>
              </w:rPr>
              <w:t>.4</w:t>
            </w:r>
            <w:r w:rsidRPr="005216C5">
              <w:rPr>
                <w:rFonts w:ascii="Arial" w:hAnsi="Arial" w:cs="Arial"/>
              </w:rPr>
              <w:t>) und Landwirtschaftsflächen (Acker 81.000)</w:t>
            </w:r>
          </w:p>
          <w:p w14:paraId="0175BAB1" w14:textId="4C8643C5" w:rsidR="000B5CA4" w:rsidRPr="001B4FFD" w:rsidRDefault="00EB1531" w:rsidP="00C9038E">
            <w:pPr>
              <w:pStyle w:val="Listenabsatz"/>
              <w:numPr>
                <w:ilvl w:val="0"/>
                <w:numId w:val="36"/>
              </w:numPr>
              <w:spacing w:after="0"/>
              <w:ind w:left="170" w:hanging="142"/>
              <w:contextualSpacing w:val="0"/>
              <w:rPr>
                <w:rFonts w:ascii="Arial" w:hAnsi="Arial" w:cs="Arial"/>
              </w:rPr>
            </w:pPr>
            <w:r w:rsidRPr="001B4FFD">
              <w:rPr>
                <w:rFonts w:ascii="Arial" w:hAnsi="Arial" w:cs="Arial"/>
              </w:rPr>
              <w:t>Teilbeanspruchung</w:t>
            </w:r>
            <w:r w:rsidR="000B5CA4" w:rsidRPr="001B4FFD">
              <w:rPr>
                <w:rFonts w:ascii="Arial" w:hAnsi="Arial" w:cs="Arial"/>
              </w:rPr>
              <w:t xml:space="preserve"> eines hochwertigen Lebensraumes</w:t>
            </w:r>
            <w:r w:rsidR="00C9038E" w:rsidRPr="001B4FFD">
              <w:rPr>
                <w:rFonts w:ascii="Arial" w:hAnsi="Arial" w:cs="Arial"/>
              </w:rPr>
              <w:t xml:space="preserve"> südlich des Hainer Sees</w:t>
            </w:r>
            <w:r w:rsidR="000B5CA4" w:rsidRPr="001B4FFD">
              <w:rPr>
                <w:rFonts w:ascii="Arial" w:hAnsi="Arial" w:cs="Arial"/>
              </w:rPr>
              <w:t xml:space="preserve"> (</w:t>
            </w:r>
            <w:r w:rsidR="000865EB" w:rsidRPr="000865EB">
              <w:rPr>
                <w:rFonts w:ascii="Arial" w:hAnsi="Arial" w:cs="Arial"/>
              </w:rPr>
              <w:t>Feuchtgebiet</w:t>
            </w:r>
            <w:r w:rsidR="000B5CA4" w:rsidRPr="001B4FFD">
              <w:rPr>
                <w:rFonts w:ascii="Arial" w:hAnsi="Arial" w:cs="Arial"/>
              </w:rPr>
              <w:t>) bei allen Varianten, besonders bei Variante</w:t>
            </w:r>
            <w:r w:rsidR="00C9038E" w:rsidRPr="001B4FFD">
              <w:rPr>
                <w:rFonts w:ascii="Arial" w:hAnsi="Arial" w:cs="Arial"/>
              </w:rPr>
              <w:t xml:space="preserve"> </w:t>
            </w:r>
            <w:r w:rsidR="000B5CA4" w:rsidRPr="001B4FFD">
              <w:rPr>
                <w:rFonts w:ascii="Arial" w:hAnsi="Arial" w:cs="Arial"/>
              </w:rPr>
              <w:t>2</w:t>
            </w:r>
            <w:r w:rsidR="009E5E79">
              <w:rPr>
                <w:rFonts w:ascii="Arial" w:hAnsi="Arial" w:cs="Arial"/>
              </w:rPr>
              <w:t>a</w:t>
            </w:r>
            <w:r w:rsidR="000B5CA4" w:rsidRPr="001B4FFD">
              <w:rPr>
                <w:rFonts w:ascii="Arial" w:hAnsi="Arial" w:cs="Arial"/>
              </w:rPr>
              <w:t xml:space="preserve"> (</w:t>
            </w:r>
            <w:r w:rsidR="009E5E79">
              <w:rPr>
                <w:rFonts w:ascii="Arial" w:hAnsi="Arial" w:cs="Arial"/>
              </w:rPr>
              <w:t>höhere</w:t>
            </w:r>
            <w:r w:rsidR="000B5CA4" w:rsidRPr="001B4FFD">
              <w:rPr>
                <w:rFonts w:ascii="Arial" w:hAnsi="Arial" w:cs="Arial"/>
              </w:rPr>
              <w:t xml:space="preserve"> Flächeninanspruchnahme)</w:t>
            </w:r>
          </w:p>
          <w:p w14:paraId="7AA152DA" w14:textId="53E6892D" w:rsidR="00F4084B" w:rsidRDefault="00F4084B" w:rsidP="005F0A5E">
            <w:pPr>
              <w:pStyle w:val="Listenabsatz"/>
              <w:numPr>
                <w:ilvl w:val="0"/>
                <w:numId w:val="36"/>
              </w:numPr>
              <w:spacing w:after="0"/>
              <w:ind w:left="170" w:hanging="142"/>
              <w:contextualSpacing w:val="0"/>
              <w:rPr>
                <w:rFonts w:ascii="Arial" w:hAnsi="Arial" w:cs="Arial"/>
              </w:rPr>
            </w:pPr>
            <w:r w:rsidRPr="00F43E21">
              <w:rPr>
                <w:rFonts w:ascii="Arial" w:hAnsi="Arial" w:cs="Arial"/>
              </w:rPr>
              <w:t xml:space="preserve">Die Einleitung des gesamten Wasserdargebots der Wyhra in den Hainer See würde </w:t>
            </w:r>
            <w:r w:rsidR="005F1BBB" w:rsidRPr="00F43E21">
              <w:rPr>
                <w:rFonts w:ascii="Arial" w:hAnsi="Arial" w:cs="Arial"/>
              </w:rPr>
              <w:t xml:space="preserve">bei kleinen und mittleren Abflüssen </w:t>
            </w:r>
            <w:r w:rsidRPr="00F43E21">
              <w:rPr>
                <w:rFonts w:ascii="Arial" w:hAnsi="Arial" w:cs="Arial"/>
              </w:rPr>
              <w:t xml:space="preserve">zu einer Trockenlegung des Teilabschnitts </w:t>
            </w:r>
            <w:r w:rsidR="009E5E79">
              <w:rPr>
                <w:rFonts w:ascii="Arial" w:hAnsi="Arial" w:cs="Arial"/>
              </w:rPr>
              <w:t xml:space="preserve">der Wyhra </w:t>
            </w:r>
            <w:r w:rsidRPr="00F43E21">
              <w:rPr>
                <w:rFonts w:ascii="Arial" w:hAnsi="Arial" w:cs="Arial"/>
              </w:rPr>
              <w:t xml:space="preserve">zwischen dem Abschlags- bzw. Entnahmebauwerk (Bauwerk 1) und der </w:t>
            </w:r>
            <w:proofErr w:type="spellStart"/>
            <w:r w:rsidRPr="00F43E21">
              <w:rPr>
                <w:rFonts w:ascii="Arial" w:hAnsi="Arial" w:cs="Arial"/>
              </w:rPr>
              <w:t>Wyhramündung</w:t>
            </w:r>
            <w:proofErr w:type="spellEnd"/>
            <w:r w:rsidRPr="00F43E21">
              <w:rPr>
                <w:rFonts w:ascii="Arial" w:hAnsi="Arial" w:cs="Arial"/>
              </w:rPr>
              <w:t xml:space="preserve"> in die Pleiße führen </w:t>
            </w:r>
            <w:r w:rsidR="005F0A5E">
              <w:rPr>
                <w:rFonts w:ascii="Arial" w:hAnsi="Arial" w:cs="Arial"/>
              </w:rPr>
              <w:t>und damit zu einem Verlust des Lebensraumes</w:t>
            </w:r>
            <w:r w:rsidRPr="00F43E21">
              <w:rPr>
                <w:rFonts w:ascii="Arial" w:hAnsi="Arial" w:cs="Arial"/>
              </w:rPr>
              <w:t xml:space="preserve">. </w:t>
            </w:r>
            <w:r w:rsidR="005F0A5E">
              <w:rPr>
                <w:rFonts w:ascii="Arial" w:hAnsi="Arial" w:cs="Arial"/>
              </w:rPr>
              <w:lastRenderedPageBreak/>
              <w:t xml:space="preserve">Dadurch </w:t>
            </w:r>
            <w:r w:rsidR="009E5E79">
              <w:rPr>
                <w:rFonts w:ascii="Arial" w:hAnsi="Arial" w:cs="Arial"/>
              </w:rPr>
              <w:t xml:space="preserve">kann </w:t>
            </w:r>
            <w:r w:rsidR="005F0A5E">
              <w:rPr>
                <w:rFonts w:ascii="Arial" w:hAnsi="Arial" w:cs="Arial"/>
              </w:rPr>
              <w:t xml:space="preserve">es </w:t>
            </w:r>
            <w:r w:rsidRPr="00F43E21">
              <w:rPr>
                <w:rFonts w:ascii="Arial" w:hAnsi="Arial" w:cs="Arial"/>
              </w:rPr>
              <w:t xml:space="preserve">zu </w:t>
            </w:r>
            <w:r w:rsidR="009E09E6">
              <w:rPr>
                <w:rFonts w:ascii="Arial" w:hAnsi="Arial" w:cs="Arial"/>
              </w:rPr>
              <w:t>negativen Auswirkungen</w:t>
            </w:r>
            <w:r w:rsidRPr="00F43E21">
              <w:rPr>
                <w:rFonts w:ascii="Arial" w:hAnsi="Arial" w:cs="Arial"/>
              </w:rPr>
              <w:t xml:space="preserve"> für </w:t>
            </w:r>
            <w:r w:rsidR="009E5E79">
              <w:rPr>
                <w:rFonts w:ascii="Arial" w:hAnsi="Arial" w:cs="Arial"/>
              </w:rPr>
              <w:t xml:space="preserve">die Flora und Fauna im Gewässer </w:t>
            </w:r>
            <w:r w:rsidR="005F0A5E">
              <w:rPr>
                <w:rFonts w:ascii="Arial" w:hAnsi="Arial" w:cs="Arial"/>
              </w:rPr>
              <w:t>kommen</w:t>
            </w:r>
            <w:r w:rsidRPr="00F43E21">
              <w:rPr>
                <w:rFonts w:ascii="Arial" w:hAnsi="Arial" w:cs="Arial"/>
              </w:rPr>
              <w:t xml:space="preserve">. Es können Verbotstatbestände gemäß </w:t>
            </w:r>
            <w:r w:rsidR="005F0A5E">
              <w:rPr>
                <w:rFonts w:ascii="Arial" w:hAnsi="Arial" w:cs="Arial"/>
              </w:rPr>
              <w:t>§ 44 BNatSchG ausgelöst werden.</w:t>
            </w:r>
          </w:p>
          <w:p w14:paraId="67678CBD" w14:textId="4E297816" w:rsidR="005F0A5E" w:rsidRPr="005F0A5E" w:rsidRDefault="005F0A5E" w:rsidP="005F0A5E">
            <w:pPr>
              <w:pStyle w:val="Listenabsatz"/>
              <w:numPr>
                <w:ilvl w:val="0"/>
                <w:numId w:val="36"/>
              </w:numPr>
              <w:spacing w:after="0"/>
              <w:ind w:left="170" w:hanging="142"/>
              <w:contextualSpacing w:val="0"/>
              <w:rPr>
                <w:rFonts w:ascii="Arial" w:hAnsi="Arial" w:cs="Arial"/>
              </w:rPr>
            </w:pPr>
            <w:r>
              <w:rPr>
                <w:rFonts w:ascii="Arial" w:hAnsi="Arial" w:cs="Arial"/>
              </w:rPr>
              <w:t xml:space="preserve">Ökologische Durchgängigkeit in der Wyhra wird unterbrochen. Es muss eine neue ökologische Durchgängigkeit zwischen Pleiße, </w:t>
            </w:r>
            <w:proofErr w:type="spellStart"/>
            <w:r>
              <w:rPr>
                <w:rFonts w:ascii="Arial" w:hAnsi="Arial" w:cs="Arial"/>
              </w:rPr>
              <w:t>Ableiter</w:t>
            </w:r>
            <w:proofErr w:type="spellEnd"/>
            <w:r>
              <w:rPr>
                <w:rFonts w:ascii="Arial" w:hAnsi="Arial" w:cs="Arial"/>
              </w:rPr>
              <w:t xml:space="preserve"> Hainer See, Hainer See und Überleiter zwischen Wyhra und Hainer See hergestellt werden.</w:t>
            </w:r>
          </w:p>
        </w:tc>
        <w:tc>
          <w:tcPr>
            <w:tcW w:w="2999" w:type="dxa"/>
          </w:tcPr>
          <w:p w14:paraId="077FFCDD" w14:textId="31716E91" w:rsidR="00C9038E" w:rsidRPr="005216C5" w:rsidRDefault="00C9038E" w:rsidP="00C9038E">
            <w:pPr>
              <w:pStyle w:val="Listenabsatz"/>
              <w:numPr>
                <w:ilvl w:val="0"/>
                <w:numId w:val="36"/>
              </w:numPr>
              <w:spacing w:after="0"/>
              <w:ind w:left="170" w:hanging="142"/>
              <w:contextualSpacing w:val="0"/>
              <w:rPr>
                <w:rFonts w:ascii="Arial" w:hAnsi="Arial" w:cs="Arial"/>
              </w:rPr>
            </w:pPr>
            <w:r w:rsidRPr="005216C5">
              <w:rPr>
                <w:rFonts w:ascii="Arial" w:hAnsi="Arial" w:cs="Arial"/>
              </w:rPr>
              <w:lastRenderedPageBreak/>
              <w:t>baubedingte Auswirkungen, z.B. durch</w:t>
            </w:r>
            <w:r w:rsidR="005F0A5E">
              <w:rPr>
                <w:rFonts w:ascii="Arial" w:hAnsi="Arial" w:cs="Arial"/>
              </w:rPr>
              <w:t xml:space="preserve"> Lichtemissionen, Lärm</w:t>
            </w:r>
            <w:r w:rsidRPr="005216C5">
              <w:rPr>
                <w:rFonts w:ascii="Arial" w:hAnsi="Arial" w:cs="Arial"/>
              </w:rPr>
              <w:t>emissionen, Erschütterungen und Bewegungsunruhen sind zu erwarten.</w:t>
            </w:r>
          </w:p>
          <w:p w14:paraId="29FC6EEE" w14:textId="77777777" w:rsidR="00C9038E" w:rsidRPr="000B5CA4" w:rsidRDefault="00C9038E" w:rsidP="00C9038E">
            <w:pPr>
              <w:pStyle w:val="Listenabsatz"/>
              <w:numPr>
                <w:ilvl w:val="0"/>
                <w:numId w:val="36"/>
              </w:numPr>
              <w:spacing w:after="0"/>
              <w:ind w:left="170" w:hanging="142"/>
              <w:contextualSpacing w:val="0"/>
              <w:rPr>
                <w:rFonts w:cs="Arial"/>
              </w:rPr>
            </w:pPr>
            <w:r w:rsidRPr="005216C5">
              <w:rPr>
                <w:rFonts w:ascii="Arial" w:hAnsi="Arial" w:cs="Arial"/>
              </w:rPr>
              <w:t xml:space="preserve">bau- und anlagebedingte Inanspruchnahme von Ruderalfluren mit Gehölzaufwuchs </w:t>
            </w:r>
            <w:r w:rsidRPr="005216C5">
              <w:rPr>
                <w:rFonts w:ascii="Arial" w:hAnsi="Arial" w:cs="Arial"/>
              </w:rPr>
              <w:lastRenderedPageBreak/>
              <w:t>(42.100.4) und Landwirtschaftsflächen (Acker 81.000)</w:t>
            </w:r>
          </w:p>
          <w:p w14:paraId="27842306" w14:textId="467DB8F5" w:rsidR="006568CF" w:rsidRPr="000865EB" w:rsidRDefault="00EB1531" w:rsidP="000865EB">
            <w:pPr>
              <w:pStyle w:val="Listenabsatz"/>
              <w:numPr>
                <w:ilvl w:val="0"/>
                <w:numId w:val="36"/>
              </w:numPr>
              <w:spacing w:after="0"/>
              <w:ind w:left="170" w:hanging="142"/>
              <w:contextualSpacing w:val="0"/>
              <w:rPr>
                <w:rFonts w:ascii="Arial" w:hAnsi="Arial" w:cs="Arial"/>
              </w:rPr>
            </w:pPr>
            <w:r w:rsidRPr="00EB1531">
              <w:rPr>
                <w:rFonts w:ascii="Arial" w:hAnsi="Arial" w:cs="Arial"/>
              </w:rPr>
              <w:t xml:space="preserve">Teilbeanspruchung </w:t>
            </w:r>
            <w:r w:rsidR="00C9038E" w:rsidRPr="00EB1531">
              <w:rPr>
                <w:rFonts w:ascii="Arial" w:hAnsi="Arial" w:cs="Arial"/>
              </w:rPr>
              <w:t>eines hoch-wertigen Lebensraumes südlic</w:t>
            </w:r>
            <w:r w:rsidR="005F0A5E">
              <w:rPr>
                <w:rFonts w:ascii="Arial" w:hAnsi="Arial" w:cs="Arial"/>
              </w:rPr>
              <w:t>h des Hainer Sees (</w:t>
            </w:r>
            <w:r w:rsidR="000865EB" w:rsidRPr="000865EB">
              <w:rPr>
                <w:rFonts w:ascii="Arial" w:hAnsi="Arial" w:cs="Arial"/>
              </w:rPr>
              <w:t>Feuchtgebiet</w:t>
            </w:r>
            <w:r w:rsidR="00C9038E" w:rsidRPr="00C9038E">
              <w:rPr>
                <w:rFonts w:ascii="Arial" w:hAnsi="Arial" w:cs="Arial"/>
              </w:rPr>
              <w:t>)</w:t>
            </w:r>
            <w:r w:rsidR="00525211">
              <w:rPr>
                <w:rFonts w:ascii="Arial" w:hAnsi="Arial" w:cs="Arial"/>
              </w:rPr>
              <w:t xml:space="preserve"> bei allen Varianten</w:t>
            </w:r>
          </w:p>
        </w:tc>
        <w:tc>
          <w:tcPr>
            <w:tcW w:w="3039" w:type="dxa"/>
            <w:gridSpan w:val="4"/>
          </w:tcPr>
          <w:p w14:paraId="2E50B407" w14:textId="499D9E4A" w:rsidR="00D4143D" w:rsidRDefault="00D4143D" w:rsidP="00D4143D">
            <w:pPr>
              <w:spacing w:before="120"/>
              <w:rPr>
                <w:rFonts w:cs="Arial"/>
                <w:sz w:val="20"/>
              </w:rPr>
            </w:pPr>
            <w:r>
              <w:rPr>
                <w:rFonts w:cs="Arial"/>
                <w:sz w:val="20"/>
              </w:rPr>
              <w:lastRenderedPageBreak/>
              <w:t>Die baubedingten Beeinträchtigungen werden auf Grund ihres temporären Charakters als nicht erheblich eingeschätzt.</w:t>
            </w:r>
            <w:r w:rsidR="005851D9">
              <w:rPr>
                <w:rFonts w:cs="Arial"/>
                <w:sz w:val="20"/>
              </w:rPr>
              <w:t xml:space="preserve"> Sie </w:t>
            </w:r>
            <w:r w:rsidR="005851D9" w:rsidRPr="00084504">
              <w:rPr>
                <w:rFonts w:cs="Arial"/>
                <w:sz w:val="20"/>
              </w:rPr>
              <w:t>sind reversibel und können durch geeignete Vorsorgemaßnahmen (Vermeidungs- und Minimierungsmaßnahamen) minimiert bzw. ausgeschlossen werden</w:t>
            </w:r>
            <w:r w:rsidR="005851D9">
              <w:rPr>
                <w:rFonts w:cs="Arial"/>
                <w:sz w:val="20"/>
              </w:rPr>
              <w:t>.</w:t>
            </w:r>
          </w:p>
          <w:p w14:paraId="7C8624C8" w14:textId="1EFF17B8" w:rsidR="00F4084B" w:rsidRDefault="000865EB" w:rsidP="005E7F9C">
            <w:pPr>
              <w:spacing w:before="120"/>
              <w:rPr>
                <w:rFonts w:cs="Arial"/>
                <w:sz w:val="20"/>
              </w:rPr>
            </w:pPr>
            <w:r>
              <w:rPr>
                <w:rFonts w:cs="Arial"/>
                <w:sz w:val="20"/>
              </w:rPr>
              <w:lastRenderedPageBreak/>
              <w:t>Die Verluste an Lebensraum und ökologischer Durchgängigkeit d</w:t>
            </w:r>
            <w:r w:rsidR="009A32FD" w:rsidRPr="00103AB9">
              <w:rPr>
                <w:rFonts w:cs="Arial"/>
                <w:sz w:val="20"/>
              </w:rPr>
              <w:t>urch Trockenlegung des Teilabschnittes</w:t>
            </w:r>
            <w:r w:rsidR="00103AB9" w:rsidRPr="00103AB9">
              <w:rPr>
                <w:rFonts w:cs="Arial"/>
                <w:sz w:val="20"/>
              </w:rPr>
              <w:t xml:space="preserve"> </w:t>
            </w:r>
            <w:r w:rsidR="009E5E79">
              <w:rPr>
                <w:rFonts w:cs="Arial"/>
                <w:sz w:val="20"/>
              </w:rPr>
              <w:t xml:space="preserve">der Wyhra </w:t>
            </w:r>
            <w:r w:rsidR="00103AB9" w:rsidRPr="00103AB9">
              <w:rPr>
                <w:rFonts w:cs="Arial"/>
                <w:sz w:val="20"/>
              </w:rPr>
              <w:t xml:space="preserve">zwischen dem Abschlags- bzw. Entnahmebauwerk (Bauwerk 1) und der </w:t>
            </w:r>
            <w:proofErr w:type="spellStart"/>
            <w:r w:rsidR="00103AB9" w:rsidRPr="00103AB9">
              <w:rPr>
                <w:rFonts w:cs="Arial"/>
                <w:sz w:val="20"/>
              </w:rPr>
              <w:t>Wyhramündung</w:t>
            </w:r>
            <w:proofErr w:type="spellEnd"/>
            <w:r w:rsidR="009A32FD" w:rsidRPr="00103AB9">
              <w:rPr>
                <w:rFonts w:cs="Arial"/>
                <w:sz w:val="20"/>
              </w:rPr>
              <w:t xml:space="preserve"> </w:t>
            </w:r>
            <w:r>
              <w:rPr>
                <w:rFonts w:cs="Arial"/>
                <w:sz w:val="20"/>
              </w:rPr>
              <w:t>können mit</w:t>
            </w:r>
            <w:r w:rsidR="00103AB9" w:rsidRPr="00103AB9">
              <w:rPr>
                <w:rFonts w:cs="Arial"/>
                <w:sz w:val="20"/>
              </w:rPr>
              <w:t xml:space="preserve"> </w:t>
            </w:r>
            <w:r w:rsidR="00103AB9" w:rsidRPr="000B7C44">
              <w:rPr>
                <w:rFonts w:cs="Arial"/>
                <w:b/>
                <w:sz w:val="20"/>
              </w:rPr>
              <w:t>e</w:t>
            </w:r>
            <w:r w:rsidR="009A32FD" w:rsidRPr="000B7C44">
              <w:rPr>
                <w:rFonts w:cs="Arial"/>
                <w:b/>
                <w:sz w:val="20"/>
              </w:rPr>
              <w:t>rhebliche</w:t>
            </w:r>
            <w:r w:rsidR="00377236">
              <w:rPr>
                <w:rFonts w:cs="Arial"/>
                <w:b/>
                <w:sz w:val="20"/>
              </w:rPr>
              <w:t>n</w:t>
            </w:r>
            <w:r w:rsidR="009A32FD" w:rsidRPr="000B7C44">
              <w:rPr>
                <w:rFonts w:cs="Arial"/>
                <w:b/>
                <w:sz w:val="20"/>
              </w:rPr>
              <w:t xml:space="preserve"> </w:t>
            </w:r>
            <w:r w:rsidR="009E5E79">
              <w:rPr>
                <w:rFonts w:cs="Arial"/>
                <w:b/>
                <w:sz w:val="20"/>
              </w:rPr>
              <w:t>negative</w:t>
            </w:r>
            <w:r w:rsidR="00377236">
              <w:rPr>
                <w:rFonts w:cs="Arial"/>
                <w:b/>
                <w:sz w:val="20"/>
              </w:rPr>
              <w:t>n</w:t>
            </w:r>
            <w:r w:rsidR="009E5E79">
              <w:rPr>
                <w:rFonts w:cs="Arial"/>
                <w:b/>
                <w:sz w:val="20"/>
              </w:rPr>
              <w:t xml:space="preserve"> </w:t>
            </w:r>
            <w:r w:rsidR="009A32FD" w:rsidRPr="000B7C44">
              <w:rPr>
                <w:rFonts w:cs="Arial"/>
                <w:b/>
                <w:sz w:val="20"/>
              </w:rPr>
              <w:t>Beeinträchtigungen</w:t>
            </w:r>
            <w:r w:rsidR="009A32FD" w:rsidRPr="00103AB9">
              <w:rPr>
                <w:rFonts w:cs="Arial"/>
                <w:sz w:val="20"/>
              </w:rPr>
              <w:t xml:space="preserve"> </w:t>
            </w:r>
            <w:r w:rsidR="000B7C44">
              <w:rPr>
                <w:rFonts w:cs="Arial"/>
                <w:sz w:val="20"/>
              </w:rPr>
              <w:t xml:space="preserve">für Tiere und Pflanzen im Gewässer </w:t>
            </w:r>
            <w:r>
              <w:rPr>
                <w:rFonts w:cs="Arial"/>
                <w:sz w:val="20"/>
              </w:rPr>
              <w:t>verbunden sein</w:t>
            </w:r>
            <w:r w:rsidR="000B5CA4">
              <w:rPr>
                <w:rFonts w:cs="Arial"/>
                <w:sz w:val="20"/>
              </w:rPr>
              <w:t>.</w:t>
            </w:r>
            <w:r>
              <w:rPr>
                <w:rFonts w:cs="Arial"/>
                <w:sz w:val="20"/>
              </w:rPr>
              <w:t xml:space="preserve"> </w:t>
            </w:r>
          </w:p>
          <w:p w14:paraId="4BEAE90C" w14:textId="412D8209" w:rsidR="000B5CA4" w:rsidRPr="000B5CA4" w:rsidRDefault="00D4143D" w:rsidP="00D4143D">
            <w:pPr>
              <w:spacing w:before="120"/>
              <w:rPr>
                <w:rFonts w:cs="Arial"/>
                <w:sz w:val="20"/>
              </w:rPr>
            </w:pPr>
            <w:r>
              <w:rPr>
                <w:rFonts w:cs="Arial"/>
                <w:sz w:val="20"/>
              </w:rPr>
              <w:t xml:space="preserve">Die </w:t>
            </w:r>
            <w:r w:rsidR="000B5CA4" w:rsidRPr="000B7C44">
              <w:rPr>
                <w:rFonts w:cs="Arial"/>
                <w:sz w:val="20"/>
              </w:rPr>
              <w:t>Beeinträchtigungen</w:t>
            </w:r>
            <w:r w:rsidR="000B5CA4" w:rsidRPr="000B5CA4">
              <w:rPr>
                <w:rFonts w:cs="Arial"/>
                <w:sz w:val="20"/>
              </w:rPr>
              <w:t xml:space="preserve"> durch die Inanspruchnahme des </w:t>
            </w:r>
            <w:r w:rsidR="000865EB" w:rsidRPr="000865EB">
              <w:rPr>
                <w:rFonts w:cs="Arial"/>
                <w:sz w:val="20"/>
              </w:rPr>
              <w:t>Feuchtgebiet</w:t>
            </w:r>
            <w:r w:rsidR="000865EB">
              <w:rPr>
                <w:rFonts w:cs="Arial"/>
                <w:sz w:val="20"/>
              </w:rPr>
              <w:t>s</w:t>
            </w:r>
            <w:r>
              <w:rPr>
                <w:rFonts w:cs="Arial"/>
                <w:sz w:val="20"/>
              </w:rPr>
              <w:t xml:space="preserve"> werden auf Grund der</w:t>
            </w:r>
            <w:r w:rsidR="00977F04">
              <w:rPr>
                <w:rFonts w:cs="Arial"/>
                <w:sz w:val="20"/>
              </w:rPr>
              <w:t xml:space="preserve"> geringe</w:t>
            </w:r>
            <w:r>
              <w:rPr>
                <w:rFonts w:cs="Arial"/>
                <w:sz w:val="20"/>
              </w:rPr>
              <w:t>n</w:t>
            </w:r>
            <w:r w:rsidR="00977F04">
              <w:rPr>
                <w:rFonts w:cs="Arial"/>
                <w:sz w:val="20"/>
              </w:rPr>
              <w:t xml:space="preserve"> Dimension</w:t>
            </w:r>
            <w:r>
              <w:rPr>
                <w:rFonts w:cs="Arial"/>
                <w:sz w:val="20"/>
              </w:rPr>
              <w:t xml:space="preserve"> als nicht erheblich eingeschätzt</w:t>
            </w:r>
            <w:r w:rsidR="00977F04">
              <w:rPr>
                <w:rFonts w:cs="Arial"/>
                <w:sz w:val="20"/>
              </w:rPr>
              <w:t>.</w:t>
            </w:r>
          </w:p>
        </w:tc>
        <w:tc>
          <w:tcPr>
            <w:tcW w:w="3184" w:type="dxa"/>
            <w:gridSpan w:val="4"/>
          </w:tcPr>
          <w:p w14:paraId="07876D70" w14:textId="717E14DC" w:rsidR="005851D9" w:rsidRDefault="00D4143D" w:rsidP="005851D9">
            <w:pPr>
              <w:spacing w:before="120"/>
              <w:rPr>
                <w:rFonts w:cs="Arial"/>
                <w:sz w:val="20"/>
              </w:rPr>
            </w:pPr>
            <w:r>
              <w:rPr>
                <w:rFonts w:cs="Arial"/>
                <w:sz w:val="20"/>
              </w:rPr>
              <w:lastRenderedPageBreak/>
              <w:t>Die baubedingten Beeinträchtigungen werden auf Grund ihres temporären Charakters als nicht erheblich eingeschätzt.</w:t>
            </w:r>
            <w:r w:rsidR="005851D9">
              <w:rPr>
                <w:rFonts w:cs="Arial"/>
                <w:sz w:val="20"/>
              </w:rPr>
              <w:t xml:space="preserve"> Sie </w:t>
            </w:r>
            <w:r w:rsidR="005851D9" w:rsidRPr="00084504">
              <w:rPr>
                <w:rFonts w:cs="Arial"/>
                <w:sz w:val="20"/>
              </w:rPr>
              <w:t>sind reversibel und können durch geeignete Vorsorgemaßnahmen (Vermeidungs- und Minimierungsmaßnahamen) minimiert bzw. ausgeschlossen werden</w:t>
            </w:r>
            <w:r w:rsidR="005851D9">
              <w:rPr>
                <w:rFonts w:cs="Arial"/>
                <w:sz w:val="20"/>
              </w:rPr>
              <w:t>.</w:t>
            </w:r>
          </w:p>
          <w:p w14:paraId="431725CD" w14:textId="4E38C014" w:rsidR="00977F04" w:rsidRPr="00D4143D" w:rsidRDefault="009A0B1D" w:rsidP="009B6DD8">
            <w:pPr>
              <w:spacing w:before="120"/>
              <w:ind w:right="-105"/>
              <w:rPr>
                <w:rFonts w:cs="Arial"/>
                <w:sz w:val="20"/>
              </w:rPr>
            </w:pPr>
            <w:r>
              <w:rPr>
                <w:rFonts w:cs="Arial"/>
                <w:sz w:val="20"/>
              </w:rPr>
              <w:lastRenderedPageBreak/>
              <w:t>Die</w:t>
            </w:r>
            <w:r w:rsidR="001B4FFD" w:rsidRPr="000B5CA4">
              <w:rPr>
                <w:rFonts w:cs="Arial"/>
                <w:sz w:val="20"/>
              </w:rPr>
              <w:t xml:space="preserve"> </w:t>
            </w:r>
            <w:r w:rsidR="001B4FFD" w:rsidRPr="000B7C44">
              <w:rPr>
                <w:rFonts w:cs="Arial"/>
                <w:sz w:val="20"/>
              </w:rPr>
              <w:t>Beeinträchtigungen</w:t>
            </w:r>
            <w:r w:rsidR="001B4FFD" w:rsidRPr="000B5CA4">
              <w:rPr>
                <w:rFonts w:cs="Arial"/>
                <w:sz w:val="20"/>
              </w:rPr>
              <w:t xml:space="preserve"> durch die Inanspruchnahme des </w:t>
            </w:r>
            <w:r w:rsidR="000865EB" w:rsidRPr="000865EB">
              <w:rPr>
                <w:rFonts w:cs="Arial"/>
                <w:sz w:val="20"/>
              </w:rPr>
              <w:t>Feuchtgebiet</w:t>
            </w:r>
            <w:r w:rsidR="001B4FFD" w:rsidRPr="000B5CA4">
              <w:rPr>
                <w:rFonts w:cs="Arial"/>
                <w:sz w:val="20"/>
              </w:rPr>
              <w:t xml:space="preserve">s </w:t>
            </w:r>
            <w:r w:rsidR="001B4FFD">
              <w:rPr>
                <w:rFonts w:cs="Arial"/>
                <w:sz w:val="20"/>
              </w:rPr>
              <w:t>Variante 1d</w:t>
            </w:r>
            <w:r>
              <w:rPr>
                <w:rFonts w:cs="Arial"/>
                <w:sz w:val="20"/>
              </w:rPr>
              <w:t xml:space="preserve"> (Durchleitung) werden als nicht erheblich angesehen, da eine Einbeziehung des Feuchtgebietes in die Gewässertrasse und damit eine Aufwertung erfolgen kann</w:t>
            </w:r>
            <w:r w:rsidR="00213B1F">
              <w:rPr>
                <w:rFonts w:cs="Arial"/>
                <w:sz w:val="20"/>
              </w:rPr>
              <w:t xml:space="preserve">. </w:t>
            </w:r>
          </w:p>
        </w:tc>
      </w:tr>
      <w:tr w:rsidR="009E6F10" w:rsidRPr="00620075" w14:paraId="4739D6DF" w14:textId="77777777" w:rsidTr="002E766D">
        <w:trPr>
          <w:trHeight w:val="567"/>
        </w:trPr>
        <w:tc>
          <w:tcPr>
            <w:tcW w:w="1383" w:type="dxa"/>
            <w:shd w:val="clear" w:color="auto" w:fill="D9D9D9" w:themeFill="background1" w:themeFillShade="D9"/>
            <w:vAlign w:val="center"/>
          </w:tcPr>
          <w:p w14:paraId="516356BB" w14:textId="77777777" w:rsidR="009E6F10" w:rsidRPr="00347004" w:rsidRDefault="009E6F10" w:rsidP="009E6F10">
            <w:pPr>
              <w:spacing w:before="120"/>
              <w:jc w:val="left"/>
              <w:rPr>
                <w:rFonts w:cs="Arial"/>
                <w:sz w:val="20"/>
              </w:rPr>
            </w:pPr>
            <w:r w:rsidRPr="00347004">
              <w:rPr>
                <w:rFonts w:cs="Arial"/>
                <w:sz w:val="20"/>
              </w:rPr>
              <w:lastRenderedPageBreak/>
              <w:t>Landschaft</w:t>
            </w:r>
          </w:p>
          <w:p w14:paraId="6B033200" w14:textId="77777777" w:rsidR="009E6F10" w:rsidRPr="00347004" w:rsidRDefault="009E6F10" w:rsidP="009E6F10">
            <w:pPr>
              <w:rPr>
                <w:rFonts w:cs="Arial"/>
                <w:sz w:val="20"/>
              </w:rPr>
            </w:pPr>
          </w:p>
          <w:p w14:paraId="74A223AE" w14:textId="77777777" w:rsidR="009E6F10" w:rsidRPr="00347004" w:rsidRDefault="009E6F10" w:rsidP="009E6F10">
            <w:pPr>
              <w:rPr>
                <w:rFonts w:cs="Arial"/>
                <w:sz w:val="20"/>
              </w:rPr>
            </w:pPr>
          </w:p>
          <w:p w14:paraId="0B3FC9D1" w14:textId="77777777" w:rsidR="009E6F10" w:rsidRPr="00347004" w:rsidRDefault="009E6F10" w:rsidP="009E6F10">
            <w:pPr>
              <w:rPr>
                <w:rFonts w:cs="Arial"/>
                <w:sz w:val="20"/>
              </w:rPr>
            </w:pPr>
          </w:p>
          <w:p w14:paraId="292E174A" w14:textId="77777777" w:rsidR="009E6F10" w:rsidRPr="00347004" w:rsidRDefault="009E6F10" w:rsidP="009E6F10">
            <w:pPr>
              <w:rPr>
                <w:rFonts w:cs="Arial"/>
                <w:sz w:val="20"/>
              </w:rPr>
            </w:pPr>
          </w:p>
          <w:p w14:paraId="68404CD8" w14:textId="77777777" w:rsidR="009E6F10" w:rsidRPr="00347004" w:rsidRDefault="009E6F10" w:rsidP="009E6F10">
            <w:pPr>
              <w:rPr>
                <w:rFonts w:cs="Arial"/>
                <w:sz w:val="20"/>
              </w:rPr>
            </w:pPr>
          </w:p>
        </w:tc>
        <w:tc>
          <w:tcPr>
            <w:tcW w:w="2998" w:type="dxa"/>
          </w:tcPr>
          <w:p w14:paraId="19DE9640" w14:textId="0B36C2BC" w:rsidR="009E6F10" w:rsidRDefault="009E6F10" w:rsidP="009E6F10">
            <w:pPr>
              <w:spacing w:before="120"/>
              <w:rPr>
                <w:sz w:val="20"/>
              </w:rPr>
            </w:pPr>
            <w:r w:rsidRPr="006F53C8">
              <w:rPr>
                <w:rFonts w:cs="Arial"/>
                <w:sz w:val="20"/>
              </w:rPr>
              <w:t>Bauzeitliche Licht- und optische Reize, Schadstoff- und Schallemissionen, Staubimmissionen, Bewegungsunruhe, Erschütterungen für Mensch und Tiere</w:t>
            </w:r>
          </w:p>
          <w:p w14:paraId="3A49190D" w14:textId="10877378" w:rsidR="009E6F10" w:rsidRPr="009E6F10" w:rsidRDefault="009E6F10" w:rsidP="009E6F10">
            <w:pPr>
              <w:spacing w:before="120"/>
              <w:rPr>
                <w:sz w:val="20"/>
              </w:rPr>
            </w:pPr>
            <w:r w:rsidRPr="009E6F10">
              <w:rPr>
                <w:sz w:val="20"/>
              </w:rPr>
              <w:lastRenderedPageBreak/>
              <w:t xml:space="preserve">Beeinträchtigungen durch </w:t>
            </w:r>
            <w:r>
              <w:rPr>
                <w:sz w:val="20"/>
              </w:rPr>
              <w:t>neue Bauwerke (Abschlags- und Entnahmebauwerk in der Wyhra, Brücken/Durchlässe)</w:t>
            </w:r>
          </w:p>
          <w:p w14:paraId="603424E2" w14:textId="54B606B6" w:rsidR="009E6F10" w:rsidRPr="00B64307" w:rsidRDefault="009E6F10" w:rsidP="009E6F10">
            <w:pPr>
              <w:spacing w:before="120"/>
              <w:rPr>
                <w:sz w:val="20"/>
                <w:highlight w:val="yellow"/>
              </w:rPr>
            </w:pPr>
            <w:r w:rsidRPr="00612078">
              <w:rPr>
                <w:sz w:val="20"/>
              </w:rPr>
              <w:t xml:space="preserve">Trockenlegung der Rest-Wyhra kann das Landschaftsbild negativ beeinträchtigen. </w:t>
            </w:r>
          </w:p>
        </w:tc>
        <w:tc>
          <w:tcPr>
            <w:tcW w:w="2999" w:type="dxa"/>
          </w:tcPr>
          <w:p w14:paraId="4CF3453E" w14:textId="77777777" w:rsidR="009E6F10" w:rsidRDefault="009E6F10" w:rsidP="009E6F10">
            <w:pPr>
              <w:spacing w:before="120"/>
              <w:rPr>
                <w:rFonts w:cs="Arial"/>
                <w:sz w:val="20"/>
              </w:rPr>
            </w:pPr>
            <w:r w:rsidRPr="006F53C8">
              <w:rPr>
                <w:rFonts w:cs="Arial"/>
                <w:sz w:val="20"/>
              </w:rPr>
              <w:lastRenderedPageBreak/>
              <w:t>Bauzeitliche Licht- und optische Reize, Schadstoff- und Schallemissionen, Staubimmissionen, Bewegungsunruhe, Erschütterungen für Mensch und Tiere</w:t>
            </w:r>
          </w:p>
          <w:p w14:paraId="2BB43284" w14:textId="3B02C75F" w:rsidR="009E6F10" w:rsidRPr="009E6F10" w:rsidRDefault="009E6F10" w:rsidP="009E6F10">
            <w:pPr>
              <w:spacing w:before="120"/>
              <w:rPr>
                <w:sz w:val="20"/>
              </w:rPr>
            </w:pPr>
            <w:r w:rsidRPr="009E6F10">
              <w:rPr>
                <w:sz w:val="20"/>
              </w:rPr>
              <w:t xml:space="preserve">Beeinträchtigungen durch </w:t>
            </w:r>
            <w:r>
              <w:rPr>
                <w:sz w:val="20"/>
              </w:rPr>
              <w:t xml:space="preserve">neue Bauwerke (Entnahmebauwerk </w:t>
            </w:r>
            <w:r>
              <w:rPr>
                <w:sz w:val="20"/>
              </w:rPr>
              <w:lastRenderedPageBreak/>
              <w:t>in der Wyhra, Brücken/Durchlässe)</w:t>
            </w:r>
          </w:p>
          <w:p w14:paraId="618AF141" w14:textId="1065D779" w:rsidR="009E6F10" w:rsidRPr="0026488A" w:rsidRDefault="009E6F10" w:rsidP="009E6F10">
            <w:pPr>
              <w:spacing w:before="120"/>
              <w:rPr>
                <w:sz w:val="20"/>
              </w:rPr>
            </w:pPr>
          </w:p>
        </w:tc>
        <w:tc>
          <w:tcPr>
            <w:tcW w:w="3039" w:type="dxa"/>
            <w:gridSpan w:val="4"/>
          </w:tcPr>
          <w:p w14:paraId="07FA506C" w14:textId="5879C049" w:rsidR="009E6F10" w:rsidRPr="00347004" w:rsidRDefault="009E6F10" w:rsidP="009E6F10">
            <w:pPr>
              <w:spacing w:before="120"/>
              <w:rPr>
                <w:rFonts w:cs="Arial"/>
                <w:sz w:val="20"/>
              </w:rPr>
            </w:pPr>
            <w:r w:rsidRPr="001D2F8D">
              <w:rPr>
                <w:sz w:val="20"/>
              </w:rPr>
              <w:lastRenderedPageBreak/>
              <w:t xml:space="preserve">Die Landschaft ist im Bestand </w:t>
            </w:r>
            <w:r>
              <w:rPr>
                <w:sz w:val="20"/>
              </w:rPr>
              <w:t xml:space="preserve">anthropogen geprägt. Die Wyhra ist </w:t>
            </w:r>
            <w:r w:rsidRPr="001D2F8D">
              <w:rPr>
                <w:sz w:val="20"/>
              </w:rPr>
              <w:t xml:space="preserve">bereits </w:t>
            </w:r>
            <w:r>
              <w:rPr>
                <w:sz w:val="20"/>
              </w:rPr>
              <w:t>verlegt</w:t>
            </w:r>
            <w:r w:rsidRPr="001D2F8D">
              <w:rPr>
                <w:sz w:val="20"/>
              </w:rPr>
              <w:t>. Das Vorhaben</w:t>
            </w:r>
            <w:r>
              <w:rPr>
                <w:sz w:val="20"/>
              </w:rPr>
              <w:t xml:space="preserve"> </w:t>
            </w:r>
            <w:r w:rsidRPr="001D2F8D">
              <w:rPr>
                <w:sz w:val="20"/>
              </w:rPr>
              <w:t xml:space="preserve">führt </w:t>
            </w:r>
            <w:r>
              <w:rPr>
                <w:sz w:val="20"/>
              </w:rPr>
              <w:t xml:space="preserve">deshalb </w:t>
            </w:r>
            <w:r w:rsidRPr="001D2F8D">
              <w:rPr>
                <w:sz w:val="20"/>
              </w:rPr>
              <w:t>zu keinen erheblichen Beeinträchtigungen auf das Schutzgut Landschaftsbild.</w:t>
            </w:r>
          </w:p>
        </w:tc>
        <w:tc>
          <w:tcPr>
            <w:tcW w:w="3184" w:type="dxa"/>
            <w:gridSpan w:val="4"/>
          </w:tcPr>
          <w:p w14:paraId="2A562E45" w14:textId="261C667F" w:rsidR="009E6F10" w:rsidRPr="00347004" w:rsidRDefault="009E6F10" w:rsidP="009E6F10">
            <w:pPr>
              <w:spacing w:before="120"/>
              <w:rPr>
                <w:rFonts w:cs="Arial"/>
                <w:sz w:val="20"/>
              </w:rPr>
            </w:pPr>
            <w:r w:rsidRPr="001D2F8D">
              <w:rPr>
                <w:sz w:val="20"/>
              </w:rPr>
              <w:t xml:space="preserve">Die Landschaft ist im Bestand </w:t>
            </w:r>
            <w:r>
              <w:rPr>
                <w:sz w:val="20"/>
              </w:rPr>
              <w:t xml:space="preserve">anthropogen geprägt. Die Wyhra ist </w:t>
            </w:r>
            <w:r w:rsidRPr="001D2F8D">
              <w:rPr>
                <w:sz w:val="20"/>
              </w:rPr>
              <w:t xml:space="preserve">bereits </w:t>
            </w:r>
            <w:r>
              <w:rPr>
                <w:sz w:val="20"/>
              </w:rPr>
              <w:t>verlegt</w:t>
            </w:r>
            <w:r w:rsidRPr="001D2F8D">
              <w:rPr>
                <w:sz w:val="20"/>
              </w:rPr>
              <w:t>. Das Vorhaben</w:t>
            </w:r>
            <w:r>
              <w:rPr>
                <w:sz w:val="20"/>
              </w:rPr>
              <w:t xml:space="preserve"> </w:t>
            </w:r>
            <w:r w:rsidRPr="001D2F8D">
              <w:rPr>
                <w:sz w:val="20"/>
              </w:rPr>
              <w:t xml:space="preserve">führt </w:t>
            </w:r>
            <w:r>
              <w:rPr>
                <w:sz w:val="20"/>
              </w:rPr>
              <w:t xml:space="preserve">deshalb </w:t>
            </w:r>
            <w:r w:rsidRPr="001D2F8D">
              <w:rPr>
                <w:sz w:val="20"/>
              </w:rPr>
              <w:t>zu keinen erheblichen Beeinträchtigungen auf das Schutzgut Landschaftsbild.</w:t>
            </w:r>
          </w:p>
        </w:tc>
      </w:tr>
      <w:tr w:rsidR="001D2F8D" w:rsidRPr="00620075" w14:paraId="190D2124" w14:textId="77777777" w:rsidTr="002E766D">
        <w:trPr>
          <w:trHeight w:val="567"/>
        </w:trPr>
        <w:tc>
          <w:tcPr>
            <w:tcW w:w="1383" w:type="dxa"/>
            <w:shd w:val="clear" w:color="auto" w:fill="D9D9D9" w:themeFill="background1" w:themeFillShade="D9"/>
            <w:vAlign w:val="center"/>
          </w:tcPr>
          <w:p w14:paraId="10F4FFA2" w14:textId="77777777" w:rsidR="001D2F8D" w:rsidRPr="00347004" w:rsidRDefault="001D2F8D" w:rsidP="001D2F8D">
            <w:pPr>
              <w:spacing w:before="120"/>
              <w:jc w:val="left"/>
              <w:rPr>
                <w:rFonts w:cs="Arial"/>
                <w:sz w:val="20"/>
              </w:rPr>
            </w:pPr>
            <w:r w:rsidRPr="00347004">
              <w:rPr>
                <w:rFonts w:cs="Arial"/>
                <w:sz w:val="20"/>
              </w:rPr>
              <w:t>Kulturelles Erbe</w:t>
            </w:r>
          </w:p>
        </w:tc>
        <w:tc>
          <w:tcPr>
            <w:tcW w:w="2998" w:type="dxa"/>
          </w:tcPr>
          <w:p w14:paraId="447C72CF" w14:textId="2CB5F439" w:rsidR="001D2F8D" w:rsidRPr="00284546" w:rsidRDefault="001D2F8D" w:rsidP="00284546">
            <w:pPr>
              <w:spacing w:before="120"/>
              <w:rPr>
                <w:rFonts w:eastAsiaTheme="minorHAnsi" w:cs="Arial"/>
                <w:sz w:val="20"/>
                <w:szCs w:val="22"/>
                <w:lang w:eastAsia="en-US"/>
              </w:rPr>
            </w:pPr>
            <w:r w:rsidRPr="00B64307">
              <w:rPr>
                <w:rFonts w:eastAsiaTheme="minorHAnsi" w:cs="Arial"/>
                <w:sz w:val="20"/>
                <w:szCs w:val="22"/>
                <w:lang w:eastAsia="en-US"/>
              </w:rPr>
              <w:t>Das Vorhaben berührt keine archäologischen Denkmale. Auf Grund des ehemaligen Tagebaubetriebes sind archäologischen Denkmale auch nicht zu erwarten.</w:t>
            </w:r>
          </w:p>
        </w:tc>
        <w:tc>
          <w:tcPr>
            <w:tcW w:w="2999" w:type="dxa"/>
          </w:tcPr>
          <w:p w14:paraId="21FF9C6E" w14:textId="5B66F331" w:rsidR="001D2F8D" w:rsidRPr="00B64307" w:rsidRDefault="001D2F8D" w:rsidP="00284546">
            <w:pPr>
              <w:spacing w:before="120"/>
              <w:rPr>
                <w:sz w:val="20"/>
                <w:u w:val="single"/>
              </w:rPr>
            </w:pPr>
            <w:r w:rsidRPr="00B64307">
              <w:rPr>
                <w:rFonts w:eastAsiaTheme="minorHAnsi" w:cs="Arial"/>
                <w:sz w:val="20"/>
                <w:szCs w:val="22"/>
                <w:lang w:eastAsia="en-US"/>
              </w:rPr>
              <w:t>Das Vorhaben berührt keine archäologischen Denkmale. Auf Grund des ehemaligen Tagebaubetriebes sind archäologischen Denkmale auch nicht zu erwarten.</w:t>
            </w:r>
          </w:p>
        </w:tc>
        <w:tc>
          <w:tcPr>
            <w:tcW w:w="3039" w:type="dxa"/>
            <w:gridSpan w:val="4"/>
          </w:tcPr>
          <w:p w14:paraId="6D3C890F" w14:textId="63DA5C91" w:rsidR="001D2F8D" w:rsidRPr="00347004" w:rsidRDefault="00E0654F" w:rsidP="001D2F8D">
            <w:pPr>
              <w:spacing w:before="120"/>
              <w:rPr>
                <w:rFonts w:cs="Arial"/>
                <w:sz w:val="20"/>
              </w:rPr>
            </w:pPr>
            <w:r w:rsidRPr="001D2F8D">
              <w:rPr>
                <w:sz w:val="20"/>
              </w:rPr>
              <w:t xml:space="preserve">Das Vorhabenführt zu keinen erheblichen Beeinträchtigungen auf das Schutzgut </w:t>
            </w:r>
            <w:r>
              <w:rPr>
                <w:sz w:val="20"/>
              </w:rPr>
              <w:t>kulturelles Erbe.</w:t>
            </w:r>
          </w:p>
        </w:tc>
        <w:tc>
          <w:tcPr>
            <w:tcW w:w="3184" w:type="dxa"/>
            <w:gridSpan w:val="4"/>
          </w:tcPr>
          <w:p w14:paraId="6620F2BD" w14:textId="26AA06FA" w:rsidR="001D2F8D" w:rsidRPr="00347004" w:rsidRDefault="00E0654F" w:rsidP="001D2F8D">
            <w:pPr>
              <w:spacing w:before="120"/>
              <w:rPr>
                <w:rFonts w:cs="Arial"/>
                <w:sz w:val="20"/>
              </w:rPr>
            </w:pPr>
            <w:r w:rsidRPr="001D2F8D">
              <w:rPr>
                <w:sz w:val="20"/>
              </w:rPr>
              <w:t xml:space="preserve">Das Vorhabenführt zu keinen erheblichen Beeinträchtigungen auf das Schutzgut </w:t>
            </w:r>
            <w:r>
              <w:rPr>
                <w:sz w:val="20"/>
              </w:rPr>
              <w:t>kulturelles Erbe.</w:t>
            </w:r>
          </w:p>
        </w:tc>
      </w:tr>
      <w:tr w:rsidR="001D2F8D" w:rsidRPr="00620075" w14:paraId="1EB8E64C" w14:textId="77777777" w:rsidTr="002E766D">
        <w:trPr>
          <w:trHeight w:val="567"/>
        </w:trPr>
        <w:tc>
          <w:tcPr>
            <w:tcW w:w="1383" w:type="dxa"/>
            <w:shd w:val="clear" w:color="auto" w:fill="D9D9D9" w:themeFill="background1" w:themeFillShade="D9"/>
            <w:vAlign w:val="center"/>
          </w:tcPr>
          <w:p w14:paraId="27BD2BCF" w14:textId="77777777" w:rsidR="001D2F8D" w:rsidRPr="00347004" w:rsidRDefault="001D2F8D" w:rsidP="001D2F8D">
            <w:pPr>
              <w:spacing w:before="120"/>
              <w:jc w:val="left"/>
              <w:rPr>
                <w:rFonts w:cs="Arial"/>
                <w:sz w:val="20"/>
              </w:rPr>
            </w:pPr>
            <w:r w:rsidRPr="00347004">
              <w:rPr>
                <w:rFonts w:cs="Arial"/>
                <w:sz w:val="20"/>
              </w:rPr>
              <w:t>Menschen, insbesondere menschliche Gesundheit</w:t>
            </w:r>
          </w:p>
        </w:tc>
        <w:tc>
          <w:tcPr>
            <w:tcW w:w="2998" w:type="dxa"/>
          </w:tcPr>
          <w:p w14:paraId="6D344402" w14:textId="5F3F3B94" w:rsidR="001D2F8D" w:rsidRPr="009E6F10" w:rsidRDefault="001D2F8D" w:rsidP="009E6F10">
            <w:pPr>
              <w:spacing w:before="120"/>
              <w:rPr>
                <w:sz w:val="20"/>
              </w:rPr>
            </w:pPr>
            <w:r w:rsidRPr="003F340A">
              <w:rPr>
                <w:rFonts w:cs="Arial"/>
                <w:sz w:val="20"/>
              </w:rPr>
              <w:t>Das Vorhaben kann baubedingt zu Beeinträchtigungen der Erholungsfunktion führen aufgrund von Bewegungsunruhe, Licht- und Schadstoffemissionen sowie durch Staubentwicklung.</w:t>
            </w:r>
          </w:p>
        </w:tc>
        <w:tc>
          <w:tcPr>
            <w:tcW w:w="2999" w:type="dxa"/>
          </w:tcPr>
          <w:p w14:paraId="1F4673DA" w14:textId="17DD9075" w:rsidR="001D2F8D" w:rsidRPr="003F340A" w:rsidRDefault="001D2F8D" w:rsidP="001D2F8D">
            <w:pPr>
              <w:spacing w:before="120"/>
              <w:rPr>
                <w:rFonts w:cs="Arial"/>
                <w:sz w:val="20"/>
              </w:rPr>
            </w:pPr>
            <w:r w:rsidRPr="003F340A">
              <w:rPr>
                <w:rFonts w:cs="Arial"/>
                <w:sz w:val="20"/>
              </w:rPr>
              <w:t>Das Vorhaben kann baubedingt zu Beeinträchtigungen der Erholungsfunktion führen aufgrund von Bewegungsunruhe, Licht- und Schadstoffemissionen sowie durch Staubentwicklung.</w:t>
            </w:r>
          </w:p>
        </w:tc>
        <w:tc>
          <w:tcPr>
            <w:tcW w:w="3039" w:type="dxa"/>
            <w:gridSpan w:val="4"/>
          </w:tcPr>
          <w:p w14:paraId="2F372251" w14:textId="29ABF40C" w:rsidR="001D2F8D" w:rsidRPr="009E6F10" w:rsidRDefault="001D2F8D" w:rsidP="001D2F8D">
            <w:pPr>
              <w:spacing w:before="120"/>
              <w:rPr>
                <w:rFonts w:cs="Arial"/>
                <w:sz w:val="20"/>
              </w:rPr>
            </w:pPr>
            <w:r w:rsidRPr="009E6F10">
              <w:rPr>
                <w:rFonts w:cs="Arial"/>
                <w:sz w:val="20"/>
              </w:rPr>
              <w:t>Die nachteiligen Umweltauswirkungen für das Schutzgut Mensch, insbesondere menschliche Gesundheit sind im Sinne des UVPG als nicht erheblich einzustufen</w:t>
            </w:r>
          </w:p>
        </w:tc>
        <w:tc>
          <w:tcPr>
            <w:tcW w:w="3184" w:type="dxa"/>
            <w:gridSpan w:val="4"/>
          </w:tcPr>
          <w:p w14:paraId="1548A399" w14:textId="487EA0F7" w:rsidR="001D2F8D" w:rsidRPr="009E6F10" w:rsidRDefault="001D2F8D" w:rsidP="001D2F8D">
            <w:pPr>
              <w:spacing w:before="120"/>
              <w:rPr>
                <w:rFonts w:cs="Arial"/>
                <w:sz w:val="20"/>
              </w:rPr>
            </w:pPr>
            <w:r w:rsidRPr="009E6F10">
              <w:rPr>
                <w:rFonts w:cs="Arial"/>
                <w:sz w:val="20"/>
              </w:rPr>
              <w:t>Die nachteiligen Umweltauswirkungen für das Schutzgut Mensch, insbesondere menschliche Gesundheit sind im Sinne des UVPG als nicht erheblich einzustufen</w:t>
            </w:r>
          </w:p>
        </w:tc>
      </w:tr>
      <w:tr w:rsidR="002E766D" w:rsidRPr="00D92304" w14:paraId="24F5E838" w14:textId="77777777" w:rsidTr="002E766D">
        <w:trPr>
          <w:trHeight w:val="1152"/>
        </w:trPr>
        <w:tc>
          <w:tcPr>
            <w:tcW w:w="7380"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2AD2098" w14:textId="77777777" w:rsidR="002E766D" w:rsidRPr="00620075" w:rsidRDefault="002E766D" w:rsidP="00824611">
            <w:pPr>
              <w:rPr>
                <w:rFonts w:cs="Arial"/>
              </w:rPr>
            </w:pPr>
            <w:r w:rsidRPr="00620075">
              <w:rPr>
                <w:rFonts w:cs="Arial"/>
              </w:rPr>
              <w:lastRenderedPageBreak/>
              <w:t>UVP erforderlich?</w:t>
            </w:r>
            <w:bookmarkStart w:id="68" w:name="_GoBack"/>
            <w:bookmarkEnd w:id="68"/>
          </w:p>
          <w:p w14:paraId="723EA71D" w14:textId="56C84866" w:rsidR="002E766D" w:rsidRPr="00620075" w:rsidRDefault="002E766D" w:rsidP="00377236">
            <w:pPr>
              <w:rPr>
                <w:rFonts w:cs="Arial"/>
              </w:rPr>
            </w:pPr>
            <w:r w:rsidRPr="00620075">
              <w:rPr>
                <w:rFonts w:cs="Arial"/>
                <w:sz w:val="16"/>
                <w:szCs w:val="16"/>
              </w:rPr>
              <w:t>(durch zuständige Behörde)</w:t>
            </w:r>
          </w:p>
        </w:tc>
        <w:tc>
          <w:tcPr>
            <w:tcW w:w="845" w:type="dxa"/>
            <w:tcBorders>
              <w:top w:val="single" w:sz="4" w:space="0" w:color="auto"/>
              <w:left w:val="single" w:sz="4" w:space="0" w:color="auto"/>
              <w:bottom w:val="single" w:sz="4" w:space="0" w:color="auto"/>
              <w:right w:val="nil"/>
            </w:tcBorders>
            <w:shd w:val="clear" w:color="auto" w:fill="BFBFBF" w:themeFill="background1" w:themeFillShade="BF"/>
            <w:vAlign w:val="center"/>
          </w:tcPr>
          <w:p w14:paraId="6FE1841B" w14:textId="6C89D532" w:rsidR="002E766D" w:rsidRPr="00620075" w:rsidRDefault="002E766D" w:rsidP="00824611">
            <w:pPr>
              <w:jc w:val="right"/>
            </w:pPr>
            <w:r w:rsidRPr="00620075">
              <w:rPr>
                <w:rFonts w:cs="Arial"/>
              </w:rPr>
              <w:t>ja</w:t>
            </w:r>
          </w:p>
        </w:tc>
        <w:sdt>
          <w:sdtPr>
            <w:id w:val="1483971897"/>
            <w14:checkbox>
              <w14:checked w14:val="0"/>
              <w14:checkedState w14:val="2612" w14:font="MS Gothic"/>
              <w14:uncheckedState w14:val="2610" w14:font="MS Gothic"/>
            </w14:checkbox>
          </w:sdtPr>
          <w:sdtEndPr/>
          <w:sdtContent>
            <w:tc>
              <w:tcPr>
                <w:tcW w:w="514" w:type="dxa"/>
                <w:tcBorders>
                  <w:top w:val="single" w:sz="4" w:space="0" w:color="auto"/>
                  <w:left w:val="nil"/>
                  <w:bottom w:val="single" w:sz="4" w:space="0" w:color="auto"/>
                  <w:right w:val="nil"/>
                </w:tcBorders>
                <w:shd w:val="clear" w:color="auto" w:fill="BFBFBF" w:themeFill="background1" w:themeFillShade="BF"/>
                <w:vAlign w:val="center"/>
              </w:tcPr>
              <w:p w14:paraId="7825C178" w14:textId="7854DF65" w:rsidR="002E766D" w:rsidRPr="00620075" w:rsidRDefault="002E766D" w:rsidP="00824611">
                <w:r w:rsidRPr="00620075">
                  <w:rPr>
                    <w:rFonts w:ascii="Segoe UI Symbol" w:hAnsi="Segoe UI Symbol" w:cs="Segoe UI Symbol"/>
                  </w:rPr>
                  <w:t>☐</w:t>
                </w:r>
              </w:p>
            </w:tc>
          </w:sdtContent>
        </w:sdt>
        <w:tc>
          <w:tcPr>
            <w:tcW w:w="891" w:type="dxa"/>
            <w:tcBorders>
              <w:top w:val="single" w:sz="4" w:space="0" w:color="auto"/>
              <w:left w:val="nil"/>
              <w:bottom w:val="single" w:sz="4" w:space="0" w:color="auto"/>
              <w:right w:val="nil"/>
            </w:tcBorders>
            <w:shd w:val="clear" w:color="auto" w:fill="BFBFBF" w:themeFill="background1" w:themeFillShade="BF"/>
            <w:vAlign w:val="center"/>
          </w:tcPr>
          <w:p w14:paraId="0CE10BCB" w14:textId="31B81B78" w:rsidR="002E766D" w:rsidRPr="00620075" w:rsidRDefault="002E766D" w:rsidP="00824611">
            <w:pPr>
              <w:jc w:val="right"/>
            </w:pPr>
            <w:r w:rsidRPr="00620075">
              <w:rPr>
                <w:rFonts w:cs="Arial"/>
              </w:rPr>
              <w:t>nein</w:t>
            </w:r>
          </w:p>
        </w:tc>
        <w:sdt>
          <w:sdtPr>
            <w:id w:val="1734426155"/>
            <w14:checkbox>
              <w14:checked w14:val="0"/>
              <w14:checkedState w14:val="2612" w14:font="MS Gothic"/>
              <w14:uncheckedState w14:val="2610" w14:font="MS Gothic"/>
            </w14:checkbox>
          </w:sdtPr>
          <w:sdtEndPr/>
          <w:sdtContent>
            <w:tc>
              <w:tcPr>
                <w:tcW w:w="789"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20BFD1C7" w14:textId="7B2DFBCD" w:rsidR="002E766D" w:rsidRPr="00620075" w:rsidRDefault="002E766D" w:rsidP="002E766D">
                <w:pPr>
                  <w:jc w:val="left"/>
                  <w:rPr>
                    <w:rFonts w:cs="Arial"/>
                  </w:rPr>
                </w:pPr>
                <w:r>
                  <w:rPr>
                    <w:rFonts w:ascii="MS Gothic" w:eastAsia="MS Gothic" w:hAnsi="MS Gothic" w:hint="eastAsia"/>
                  </w:rPr>
                  <w:t>☐</w:t>
                </w:r>
              </w:p>
            </w:tc>
          </w:sdtContent>
        </w:sdt>
        <w:tc>
          <w:tcPr>
            <w:tcW w:w="858" w:type="dxa"/>
            <w:tcBorders>
              <w:top w:val="single" w:sz="4" w:space="0" w:color="auto"/>
              <w:left w:val="single" w:sz="4" w:space="0" w:color="auto"/>
              <w:bottom w:val="single" w:sz="4" w:space="0" w:color="auto"/>
              <w:right w:val="nil"/>
            </w:tcBorders>
            <w:shd w:val="clear" w:color="auto" w:fill="BFBFBF" w:themeFill="background1" w:themeFillShade="BF"/>
            <w:vAlign w:val="center"/>
          </w:tcPr>
          <w:p w14:paraId="1E67F22D" w14:textId="53BBF5C8" w:rsidR="002E766D" w:rsidRPr="00620075" w:rsidRDefault="002E766D" w:rsidP="00377236">
            <w:pPr>
              <w:ind w:left="-253"/>
              <w:jc w:val="right"/>
              <w:rPr>
                <w:rFonts w:cs="Arial"/>
              </w:rPr>
            </w:pPr>
            <w:r w:rsidRPr="00620075">
              <w:rPr>
                <w:rFonts w:cs="Arial"/>
              </w:rPr>
              <w:t>ja</w:t>
            </w:r>
            <w:r>
              <w:rPr>
                <w:rFonts w:cs="Arial"/>
              </w:rPr>
              <w:t xml:space="preserve"> </w:t>
            </w:r>
          </w:p>
        </w:tc>
        <w:sdt>
          <w:sdtPr>
            <w:id w:val="658960816"/>
            <w14:checkbox>
              <w14:checked w14:val="0"/>
              <w14:checkedState w14:val="2612" w14:font="MS Gothic"/>
              <w14:uncheckedState w14:val="2610" w14:font="MS Gothic"/>
            </w14:checkbox>
          </w:sdtPr>
          <w:sdtEndPr/>
          <w:sdtContent>
            <w:tc>
              <w:tcPr>
                <w:tcW w:w="507" w:type="dxa"/>
                <w:tcBorders>
                  <w:top w:val="single" w:sz="4" w:space="0" w:color="auto"/>
                  <w:left w:val="nil"/>
                  <w:bottom w:val="single" w:sz="4" w:space="0" w:color="auto"/>
                  <w:right w:val="nil"/>
                </w:tcBorders>
                <w:shd w:val="clear" w:color="auto" w:fill="BFBFBF" w:themeFill="background1" w:themeFillShade="BF"/>
                <w:vAlign w:val="center"/>
              </w:tcPr>
              <w:p w14:paraId="76AC74D4" w14:textId="706896D4" w:rsidR="002E766D" w:rsidRPr="00620075" w:rsidRDefault="00E96655" w:rsidP="00824611">
                <w:pPr>
                  <w:jc w:val="right"/>
                  <w:rPr>
                    <w:rFonts w:cs="Arial"/>
                  </w:rPr>
                </w:pPr>
                <w:r>
                  <w:rPr>
                    <w:rFonts w:ascii="MS Gothic" w:eastAsia="MS Gothic" w:hAnsi="MS Gothic" w:hint="eastAsia"/>
                  </w:rPr>
                  <w:t>☐</w:t>
                </w:r>
              </w:p>
            </w:tc>
          </w:sdtContent>
        </w:sdt>
        <w:tc>
          <w:tcPr>
            <w:tcW w:w="961" w:type="dxa"/>
            <w:tcBorders>
              <w:top w:val="single" w:sz="4" w:space="0" w:color="auto"/>
              <w:left w:val="nil"/>
              <w:bottom w:val="single" w:sz="4" w:space="0" w:color="auto"/>
              <w:right w:val="nil"/>
            </w:tcBorders>
            <w:shd w:val="clear" w:color="auto" w:fill="BFBFBF" w:themeFill="background1" w:themeFillShade="BF"/>
            <w:vAlign w:val="center"/>
          </w:tcPr>
          <w:p w14:paraId="0DE8DF1B" w14:textId="3BC3110E" w:rsidR="002E766D" w:rsidRPr="00620075" w:rsidRDefault="002E766D" w:rsidP="00824611">
            <w:pPr>
              <w:jc w:val="right"/>
              <w:rPr>
                <w:rFonts w:cs="Arial"/>
              </w:rPr>
            </w:pPr>
            <w:r w:rsidRPr="00620075">
              <w:rPr>
                <w:rFonts w:cs="Arial"/>
              </w:rPr>
              <w:t>nein</w:t>
            </w:r>
          </w:p>
        </w:tc>
        <w:sdt>
          <w:sdtPr>
            <w:id w:val="-1870056310"/>
            <w14:checkbox>
              <w14:checked w14:val="0"/>
              <w14:checkedState w14:val="2612" w14:font="MS Gothic"/>
              <w14:uncheckedState w14:val="2610" w14:font="MS Gothic"/>
            </w14:checkbox>
          </w:sdtPr>
          <w:sdtEndPr/>
          <w:sdtContent>
            <w:tc>
              <w:tcPr>
                <w:tcW w:w="858"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39C3BB51" w14:textId="62BEC2E5" w:rsidR="002E766D" w:rsidRPr="00620075" w:rsidRDefault="002E766D" w:rsidP="00824611">
                <w:pPr>
                  <w:keepNext/>
                </w:pPr>
                <w:r>
                  <w:rPr>
                    <w:rFonts w:ascii="MS Gothic" w:eastAsia="MS Gothic" w:hAnsi="MS Gothic" w:hint="eastAsia"/>
                  </w:rPr>
                  <w:t>☐</w:t>
                </w:r>
              </w:p>
            </w:tc>
          </w:sdtContent>
        </w:sdt>
      </w:tr>
    </w:tbl>
    <w:p w14:paraId="08DA855D" w14:textId="77777777" w:rsidR="00EC44E4" w:rsidRPr="002C79AC" w:rsidRDefault="00EC44E4" w:rsidP="00EC44E4">
      <w:pPr>
        <w:pStyle w:val="Beschriftung"/>
        <w:ind w:firstLine="708"/>
        <w:rPr>
          <w:rFonts w:cs="Arial"/>
        </w:rPr>
      </w:pPr>
    </w:p>
    <w:p w14:paraId="62AE619A" w14:textId="56E3435C" w:rsidR="00EC44E4" w:rsidRDefault="00EC44E4">
      <w:pPr>
        <w:spacing w:after="0" w:line="240" w:lineRule="auto"/>
        <w:jc w:val="left"/>
        <w:rPr>
          <w:highlight w:val="yellow"/>
        </w:rPr>
      </w:pPr>
    </w:p>
    <w:p w14:paraId="2685DC6C" w14:textId="77777777" w:rsidR="00EC44E4" w:rsidRDefault="00EC44E4">
      <w:pPr>
        <w:spacing w:after="0" w:line="240" w:lineRule="auto"/>
        <w:jc w:val="left"/>
        <w:rPr>
          <w:highlight w:val="yellow"/>
        </w:rPr>
      </w:pPr>
    </w:p>
    <w:p w14:paraId="5E7DB656" w14:textId="77777777" w:rsidR="00FF67DF" w:rsidRPr="006E4CA4" w:rsidRDefault="00FF67DF">
      <w:pPr>
        <w:spacing w:after="0" w:line="240" w:lineRule="auto"/>
        <w:jc w:val="left"/>
        <w:rPr>
          <w:highlight w:val="yellow"/>
        </w:rPr>
        <w:sectPr w:rsidR="00FF67DF" w:rsidRPr="006E4CA4" w:rsidSect="00CE02ED">
          <w:headerReference w:type="default" r:id="rId11"/>
          <w:footerReference w:type="default" r:id="rId12"/>
          <w:pgSz w:w="16838" w:h="11906" w:orient="landscape" w:code="9"/>
          <w:pgMar w:top="1701" w:right="1818" w:bottom="1134" w:left="1418" w:header="709" w:footer="709" w:gutter="0"/>
          <w:paperSrc w:first="1" w:other="1"/>
          <w:cols w:space="720"/>
          <w:docGrid w:linePitch="299"/>
        </w:sectPr>
      </w:pPr>
    </w:p>
    <w:p w14:paraId="780E3463" w14:textId="77777777" w:rsidR="00F0084A" w:rsidRPr="003E3A83" w:rsidRDefault="00F0084A" w:rsidP="00F0084A">
      <w:pPr>
        <w:pStyle w:val="berschrift1"/>
        <w:keepNext/>
        <w:pageBreakBefore/>
        <w:spacing w:before="120" w:after="120"/>
      </w:pPr>
      <w:bookmarkStart w:id="69" w:name="_Toc1026924"/>
      <w:r w:rsidRPr="003E3A83">
        <w:lastRenderedPageBreak/>
        <w:t>Abschließende Gesamteinschätzung</w:t>
      </w:r>
      <w:bookmarkEnd w:id="69"/>
    </w:p>
    <w:p w14:paraId="69DC081F" w14:textId="15EA1707" w:rsidR="009F3189" w:rsidRPr="00D0611D" w:rsidRDefault="009F3189" w:rsidP="00D47C30">
      <w:pPr>
        <w:rPr>
          <w:rFonts w:cs="Arial"/>
          <w:color w:val="000000"/>
          <w:szCs w:val="22"/>
        </w:rPr>
      </w:pPr>
      <w:bookmarkStart w:id="70" w:name="_Hlk503963991"/>
      <w:bookmarkEnd w:id="0"/>
      <w:bookmarkEnd w:id="1"/>
      <w:bookmarkEnd w:id="2"/>
      <w:bookmarkEnd w:id="4"/>
      <w:bookmarkEnd w:id="5"/>
      <w:r w:rsidRPr="00D0611D">
        <w:rPr>
          <w:rFonts w:cs="Arial"/>
          <w:color w:val="000000"/>
          <w:szCs w:val="22"/>
        </w:rPr>
        <w:t xml:space="preserve">Die jahrelange Braunkohlegewinnung südlich von Leipzig führte zu einer Exfiltration von saurem, eisen- und </w:t>
      </w:r>
      <w:proofErr w:type="spellStart"/>
      <w:r w:rsidRPr="00D0611D">
        <w:rPr>
          <w:rFonts w:cs="Arial"/>
          <w:color w:val="000000"/>
          <w:szCs w:val="22"/>
        </w:rPr>
        <w:t>sulfatbelastetem</w:t>
      </w:r>
      <w:proofErr w:type="spellEnd"/>
      <w:r w:rsidRPr="00D0611D">
        <w:rPr>
          <w:rFonts w:cs="Arial"/>
          <w:color w:val="000000"/>
          <w:szCs w:val="22"/>
        </w:rPr>
        <w:t xml:space="preserve"> Kippengrundwasser in die Pleiße. Aufgrund der gebildeten Eisenhydroxidschlämme (EHS)</w:t>
      </w:r>
      <w:r w:rsidR="00D47C30" w:rsidRPr="00D0611D">
        <w:rPr>
          <w:rFonts w:cs="Arial"/>
          <w:color w:val="000000"/>
          <w:szCs w:val="22"/>
        </w:rPr>
        <w:t xml:space="preserve"> in der Pleiße weist diese, vor </w:t>
      </w:r>
      <w:r w:rsidRPr="00D0611D">
        <w:rPr>
          <w:rFonts w:cs="Arial"/>
          <w:color w:val="000000"/>
          <w:szCs w:val="22"/>
        </w:rPr>
        <w:t>allem in Zeiten von Niedrig- und Mittelwasserabflüssen</w:t>
      </w:r>
      <w:r w:rsidR="00D0611D" w:rsidRPr="00D0611D">
        <w:rPr>
          <w:rFonts w:cs="Arial"/>
          <w:color w:val="000000"/>
          <w:szCs w:val="22"/>
        </w:rPr>
        <w:t xml:space="preserve"> (</w:t>
      </w:r>
      <w:r w:rsidR="00D0611D" w:rsidRPr="00D0611D">
        <w:rPr>
          <w:rFonts w:cs="Arial"/>
          <w:szCs w:val="22"/>
        </w:rPr>
        <w:t>MNQ und MQ)</w:t>
      </w:r>
      <w:r w:rsidR="00D47C30" w:rsidRPr="00D0611D">
        <w:rPr>
          <w:rFonts w:cs="Arial"/>
          <w:color w:val="000000"/>
          <w:szCs w:val="22"/>
        </w:rPr>
        <w:t xml:space="preserve">, </w:t>
      </w:r>
      <w:r w:rsidRPr="00D0611D">
        <w:rPr>
          <w:rFonts w:cs="Arial"/>
          <w:color w:val="000000"/>
          <w:szCs w:val="22"/>
        </w:rPr>
        <w:t xml:space="preserve">südlich von Leipzig eine gelb-braun bis orangefarbene Eintrübung des Wassers </w:t>
      </w:r>
      <w:r w:rsidR="00D47C30" w:rsidRPr="00D0611D">
        <w:rPr>
          <w:rFonts w:cs="Arial"/>
          <w:color w:val="000000"/>
          <w:szCs w:val="22"/>
        </w:rPr>
        <w:t>auf</w:t>
      </w:r>
      <w:r w:rsidRPr="00D0611D">
        <w:rPr>
          <w:rFonts w:cs="Arial"/>
          <w:color w:val="000000"/>
          <w:szCs w:val="22"/>
        </w:rPr>
        <w:t>.</w:t>
      </w:r>
      <w:r w:rsidRPr="00D0611D">
        <w:rPr>
          <w:szCs w:val="22"/>
        </w:rPr>
        <w:t xml:space="preserve"> </w:t>
      </w:r>
      <w:r w:rsidRPr="00D0611D">
        <w:rPr>
          <w:rFonts w:cs="Arial"/>
          <w:color w:val="000000"/>
          <w:szCs w:val="22"/>
        </w:rPr>
        <w:t>Des Weiteren kommt es zum Absetzen von EHS auf der Gewässersohle (</w:t>
      </w:r>
      <w:proofErr w:type="spellStart"/>
      <w:r w:rsidRPr="00D0611D">
        <w:rPr>
          <w:rFonts w:cs="Arial"/>
          <w:color w:val="000000"/>
          <w:szCs w:val="22"/>
        </w:rPr>
        <w:t>Verockerung</w:t>
      </w:r>
      <w:proofErr w:type="spellEnd"/>
      <w:r w:rsidRPr="00D0611D">
        <w:rPr>
          <w:rFonts w:cs="Arial"/>
          <w:color w:val="000000"/>
          <w:szCs w:val="22"/>
        </w:rPr>
        <w:t>).</w:t>
      </w:r>
    </w:p>
    <w:p w14:paraId="393084FF" w14:textId="5EFCF72E" w:rsidR="009F3189" w:rsidRPr="00D0611D" w:rsidRDefault="00D47C30" w:rsidP="009F3189">
      <w:pPr>
        <w:rPr>
          <w:rFonts w:cs="Arial"/>
          <w:color w:val="000000"/>
          <w:szCs w:val="22"/>
        </w:rPr>
      </w:pPr>
      <w:r w:rsidRPr="00D0611D">
        <w:rPr>
          <w:rFonts w:cs="Arial"/>
          <w:color w:val="000000"/>
          <w:szCs w:val="22"/>
        </w:rPr>
        <w:t xml:space="preserve">Als </w:t>
      </w:r>
      <w:r w:rsidR="009F3189" w:rsidRPr="00D0611D">
        <w:rPr>
          <w:rFonts w:cs="Arial"/>
          <w:color w:val="000000"/>
          <w:szCs w:val="22"/>
        </w:rPr>
        <w:t xml:space="preserve">Teil-Lösungsansatz </w:t>
      </w:r>
      <w:r w:rsidRPr="00D0611D">
        <w:rPr>
          <w:rFonts w:cs="Arial"/>
          <w:color w:val="000000"/>
          <w:szCs w:val="22"/>
        </w:rPr>
        <w:t xml:space="preserve">erarbeitete die </w:t>
      </w:r>
      <w:proofErr w:type="spellStart"/>
      <w:r w:rsidRPr="00D0611D">
        <w:rPr>
          <w:rFonts w:cs="Arial"/>
          <w:color w:val="000000"/>
          <w:szCs w:val="22"/>
        </w:rPr>
        <w:t>iKD</w:t>
      </w:r>
      <w:proofErr w:type="spellEnd"/>
      <w:r w:rsidRPr="00D0611D">
        <w:rPr>
          <w:rFonts w:cs="Arial"/>
          <w:color w:val="000000"/>
          <w:szCs w:val="22"/>
        </w:rPr>
        <w:t xml:space="preserve"> die</w:t>
      </w:r>
      <w:r w:rsidR="009F3189" w:rsidRPr="00D0611D">
        <w:rPr>
          <w:rFonts w:cs="Arial"/>
          <w:color w:val="000000"/>
          <w:szCs w:val="22"/>
        </w:rPr>
        <w:t xml:space="preserve"> Teileinbindung der Wyhra in den Hainer See bevor die Wyhra der Pleiße zufließt. </w:t>
      </w:r>
    </w:p>
    <w:p w14:paraId="79F6742B" w14:textId="37FB3CB8" w:rsidR="009F3189" w:rsidRPr="00D0611D" w:rsidRDefault="009F3189" w:rsidP="009F3189">
      <w:pPr>
        <w:rPr>
          <w:szCs w:val="22"/>
          <w:highlight w:val="yellow"/>
        </w:rPr>
      </w:pPr>
      <w:r w:rsidRPr="00D0611D">
        <w:rPr>
          <w:szCs w:val="22"/>
        </w:rPr>
        <w:t>Für die Realisierung der Teileinleitung der Wyhra in den Hainer See haben sich in der Vorplanung zwei grundsätzliche Zielstellungen (GZ</w:t>
      </w:r>
      <w:r w:rsidR="004F20FD" w:rsidRPr="00D0611D">
        <w:rPr>
          <w:szCs w:val="22"/>
        </w:rPr>
        <w:t xml:space="preserve"> </w:t>
      </w:r>
      <w:r w:rsidR="00D47C30" w:rsidRPr="00D0611D">
        <w:rPr>
          <w:szCs w:val="22"/>
        </w:rPr>
        <w:t>1 und GZ</w:t>
      </w:r>
      <w:r w:rsidR="004F20FD" w:rsidRPr="00D0611D">
        <w:rPr>
          <w:szCs w:val="22"/>
        </w:rPr>
        <w:t xml:space="preserve"> </w:t>
      </w:r>
      <w:r w:rsidR="00D47C30" w:rsidRPr="00D0611D">
        <w:rPr>
          <w:szCs w:val="22"/>
        </w:rPr>
        <w:t>2</w:t>
      </w:r>
      <w:r w:rsidRPr="00D0611D">
        <w:rPr>
          <w:szCs w:val="22"/>
        </w:rPr>
        <w:t xml:space="preserve">) herauskristallisiert, </w:t>
      </w:r>
      <w:r w:rsidR="005D7EF6" w:rsidRPr="00D0611D">
        <w:rPr>
          <w:szCs w:val="22"/>
        </w:rPr>
        <w:t xml:space="preserve">dessen Auswirkungen auf die Schutzgüter in der vorliegenden Unterlage untersucht werden.  </w:t>
      </w:r>
    </w:p>
    <w:p w14:paraId="25A59E80" w14:textId="3DEFCB6B" w:rsidR="005D7EF6" w:rsidRPr="00D0611D" w:rsidRDefault="005D7EF6" w:rsidP="005D7EF6">
      <w:pPr>
        <w:rPr>
          <w:szCs w:val="22"/>
        </w:rPr>
      </w:pPr>
      <w:r w:rsidRPr="00D0611D">
        <w:rPr>
          <w:szCs w:val="22"/>
        </w:rPr>
        <w:t xml:space="preserve">Der Untersuchungsraum liegt ca. 20 km südlich von Leipzig bei </w:t>
      </w:r>
      <w:proofErr w:type="spellStart"/>
      <w:r w:rsidRPr="00D0611D">
        <w:rPr>
          <w:szCs w:val="22"/>
        </w:rPr>
        <w:t>Neukieritzsch</w:t>
      </w:r>
      <w:proofErr w:type="spellEnd"/>
      <w:r w:rsidRPr="00D0611D">
        <w:rPr>
          <w:szCs w:val="22"/>
        </w:rPr>
        <w:t xml:space="preserve"> zwischen den Ortslagen </w:t>
      </w:r>
      <w:proofErr w:type="spellStart"/>
      <w:r w:rsidRPr="00D0611D">
        <w:rPr>
          <w:szCs w:val="22"/>
        </w:rPr>
        <w:t>Kahnsdorf</w:t>
      </w:r>
      <w:proofErr w:type="spellEnd"/>
      <w:r w:rsidRPr="00D0611D">
        <w:rPr>
          <w:szCs w:val="22"/>
        </w:rPr>
        <w:t xml:space="preserve"> und </w:t>
      </w:r>
      <w:proofErr w:type="spellStart"/>
      <w:r w:rsidRPr="00D0611D">
        <w:rPr>
          <w:szCs w:val="22"/>
        </w:rPr>
        <w:t>Großzössen</w:t>
      </w:r>
      <w:proofErr w:type="spellEnd"/>
      <w:r w:rsidRPr="00D0611D">
        <w:rPr>
          <w:szCs w:val="22"/>
        </w:rPr>
        <w:t xml:space="preserve">. Hier ist im Bereich des ehemaligen Tagebaues </w:t>
      </w:r>
      <w:proofErr w:type="spellStart"/>
      <w:r w:rsidRPr="00D0611D">
        <w:rPr>
          <w:szCs w:val="22"/>
        </w:rPr>
        <w:t>Witznitz</w:t>
      </w:r>
      <w:proofErr w:type="spellEnd"/>
      <w:r w:rsidRPr="00D0611D">
        <w:rPr>
          <w:szCs w:val="22"/>
        </w:rPr>
        <w:t xml:space="preserve"> II der geflutete Hainer See entstanden. Die </w:t>
      </w:r>
      <w:proofErr w:type="spellStart"/>
      <w:r w:rsidRPr="00D0611D">
        <w:rPr>
          <w:szCs w:val="22"/>
        </w:rPr>
        <w:t>umverlegte</w:t>
      </w:r>
      <w:proofErr w:type="spellEnd"/>
      <w:r w:rsidRPr="00D0611D">
        <w:rPr>
          <w:szCs w:val="22"/>
        </w:rPr>
        <w:t xml:space="preserve"> Wyhra fließt südlich am See vorbei und mündet in die Pleiße.</w:t>
      </w:r>
    </w:p>
    <w:p w14:paraId="11E1D943" w14:textId="2C744679" w:rsidR="00157F79" w:rsidRPr="00D0611D" w:rsidRDefault="00157F79" w:rsidP="00157F79">
      <w:pPr>
        <w:keepNext/>
        <w:rPr>
          <w:rFonts w:cs="Arial"/>
          <w:szCs w:val="22"/>
        </w:rPr>
      </w:pPr>
      <w:r w:rsidRPr="00D0611D">
        <w:rPr>
          <w:szCs w:val="22"/>
        </w:rPr>
        <w:t xml:space="preserve">Innerhalb des Untersuchungsraumes </w:t>
      </w:r>
      <w:r w:rsidRPr="00D0611D">
        <w:rPr>
          <w:rFonts w:cs="Arial"/>
          <w:szCs w:val="22"/>
        </w:rPr>
        <w:t>ist ein Überschwemmungsgebiet nach § 76 WHG ausgewiesen.</w:t>
      </w:r>
    </w:p>
    <w:p w14:paraId="1267D2A5" w14:textId="57E378D8" w:rsidR="00284C0C" w:rsidRPr="00D0611D" w:rsidRDefault="008900EE" w:rsidP="00C53A6B">
      <w:pPr>
        <w:rPr>
          <w:szCs w:val="22"/>
        </w:rPr>
      </w:pPr>
      <w:r w:rsidRPr="00D0611D">
        <w:rPr>
          <w:szCs w:val="22"/>
        </w:rPr>
        <w:t xml:space="preserve">Das Vorhaben </w:t>
      </w:r>
      <w:r w:rsidR="004F20FD" w:rsidRPr="00D0611D">
        <w:rPr>
          <w:szCs w:val="22"/>
        </w:rPr>
        <w:t>führt zu</w:t>
      </w:r>
      <w:r w:rsidRPr="00D0611D">
        <w:rPr>
          <w:szCs w:val="22"/>
        </w:rPr>
        <w:t xml:space="preserve"> bau- und anlagebedingte</w:t>
      </w:r>
      <w:r w:rsidR="004F20FD" w:rsidRPr="00D0611D">
        <w:rPr>
          <w:szCs w:val="22"/>
        </w:rPr>
        <w:t>n</w:t>
      </w:r>
      <w:r w:rsidRPr="00D0611D">
        <w:rPr>
          <w:szCs w:val="22"/>
        </w:rPr>
        <w:t xml:space="preserve"> Beeinträchtigungen </w:t>
      </w:r>
      <w:r w:rsidR="004F20FD" w:rsidRPr="00D0611D">
        <w:rPr>
          <w:szCs w:val="22"/>
        </w:rPr>
        <w:t xml:space="preserve">der in Kapitel </w:t>
      </w:r>
      <w:r w:rsidR="004F20FD" w:rsidRPr="00D0611D">
        <w:rPr>
          <w:szCs w:val="22"/>
        </w:rPr>
        <w:fldChar w:fldCharType="begin"/>
      </w:r>
      <w:r w:rsidR="004F20FD" w:rsidRPr="00D0611D">
        <w:rPr>
          <w:szCs w:val="22"/>
        </w:rPr>
        <w:instrText xml:space="preserve"> REF _Ref1026037 \r \h  \* MERGEFORMAT </w:instrText>
      </w:r>
      <w:r w:rsidR="004F20FD" w:rsidRPr="00D0611D">
        <w:rPr>
          <w:szCs w:val="22"/>
        </w:rPr>
      </w:r>
      <w:r w:rsidR="004F20FD" w:rsidRPr="00D0611D">
        <w:rPr>
          <w:szCs w:val="22"/>
        </w:rPr>
        <w:fldChar w:fldCharType="separate"/>
      </w:r>
      <w:r w:rsidR="00E96655">
        <w:rPr>
          <w:szCs w:val="22"/>
        </w:rPr>
        <w:t>6</w:t>
      </w:r>
      <w:r w:rsidR="004F20FD" w:rsidRPr="00D0611D">
        <w:rPr>
          <w:szCs w:val="22"/>
        </w:rPr>
        <w:fldChar w:fldCharType="end"/>
      </w:r>
      <w:r w:rsidR="004F20FD" w:rsidRPr="00D0611D">
        <w:rPr>
          <w:szCs w:val="22"/>
        </w:rPr>
        <w:t xml:space="preserve"> genannten Schutzgüter. Beim Schutzgut </w:t>
      </w:r>
      <w:r w:rsidR="004F20FD" w:rsidRPr="00D0611D">
        <w:rPr>
          <w:rFonts w:cs="Arial"/>
          <w:szCs w:val="22"/>
        </w:rPr>
        <w:t>Menschen, insbesondere menschliche Gesundheit sind lediglich bauzeitliche Auswirkungen wie Licht- und optische Reize, Schadstoff- und Schallemissionen, Staubimmissionen, Bewegungsunruhe</w:t>
      </w:r>
      <w:r w:rsidR="00D0611D">
        <w:rPr>
          <w:rFonts w:cs="Arial"/>
          <w:szCs w:val="22"/>
        </w:rPr>
        <w:t xml:space="preserve"> und</w:t>
      </w:r>
      <w:r w:rsidR="004F20FD" w:rsidRPr="00D0611D">
        <w:rPr>
          <w:rFonts w:cs="Arial"/>
          <w:szCs w:val="22"/>
        </w:rPr>
        <w:t xml:space="preserve"> Erschütterungen bei beiden </w:t>
      </w:r>
      <w:r w:rsidR="004F20FD" w:rsidRPr="00D0611D">
        <w:rPr>
          <w:szCs w:val="22"/>
        </w:rPr>
        <w:t xml:space="preserve">Grundsätzlichen Zielstellungen (GZ 1, GZ 2) zu erwarten. </w:t>
      </w:r>
    </w:p>
    <w:p w14:paraId="1988D229" w14:textId="6ADB46BE" w:rsidR="00465A81" w:rsidRPr="00D0611D" w:rsidRDefault="00465A81" w:rsidP="00465A81">
      <w:pPr>
        <w:rPr>
          <w:rFonts w:cs="Arial"/>
          <w:szCs w:val="22"/>
        </w:rPr>
      </w:pPr>
      <w:r w:rsidRPr="00D0611D">
        <w:rPr>
          <w:rFonts w:cs="Arial"/>
          <w:szCs w:val="22"/>
        </w:rPr>
        <w:t xml:space="preserve">Kumulative Wirkungen </w:t>
      </w:r>
      <w:r w:rsidR="00D0611D">
        <w:rPr>
          <w:rFonts w:cs="Arial"/>
          <w:szCs w:val="22"/>
        </w:rPr>
        <w:t>bestehen nicht</w:t>
      </w:r>
      <w:r w:rsidRPr="00D0611D">
        <w:rPr>
          <w:rFonts w:cs="Arial"/>
          <w:szCs w:val="22"/>
        </w:rPr>
        <w:t>.</w:t>
      </w:r>
    </w:p>
    <w:p w14:paraId="352C449C" w14:textId="58315275" w:rsidR="00223785" w:rsidRPr="00D0611D" w:rsidRDefault="00616986" w:rsidP="00223785">
      <w:pPr>
        <w:rPr>
          <w:rFonts w:cs="Arial"/>
          <w:szCs w:val="22"/>
        </w:rPr>
      </w:pPr>
      <w:r w:rsidRPr="00D0611D">
        <w:rPr>
          <w:szCs w:val="22"/>
        </w:rPr>
        <w:t xml:space="preserve">Aus Sicht des Verfassers kann das </w:t>
      </w:r>
      <w:r w:rsidR="00284C0C" w:rsidRPr="00D0611D">
        <w:rPr>
          <w:szCs w:val="22"/>
        </w:rPr>
        <w:t xml:space="preserve">Vorhaben </w:t>
      </w:r>
      <w:r w:rsidR="008900EE" w:rsidRPr="00D0611D">
        <w:rPr>
          <w:szCs w:val="22"/>
        </w:rPr>
        <w:t>für die</w:t>
      </w:r>
      <w:r w:rsidR="00284C0C" w:rsidRPr="00D0611D">
        <w:rPr>
          <w:szCs w:val="22"/>
        </w:rPr>
        <w:t xml:space="preserve"> Grundsätzliche Zielstellung </w:t>
      </w:r>
      <w:r w:rsidR="00284C0C" w:rsidRPr="00D0611D">
        <w:rPr>
          <w:szCs w:val="22"/>
          <w:u w:val="single"/>
        </w:rPr>
        <w:t>GZ 1</w:t>
      </w:r>
      <w:r w:rsidR="00284C0C" w:rsidRPr="00D0611D">
        <w:rPr>
          <w:szCs w:val="22"/>
        </w:rPr>
        <w:t xml:space="preserve"> zu </w:t>
      </w:r>
      <w:r w:rsidR="00284C0C" w:rsidRPr="00D0611D">
        <w:rPr>
          <w:b/>
          <w:szCs w:val="22"/>
        </w:rPr>
        <w:t>erheblichen Beeinträchtigungen</w:t>
      </w:r>
      <w:r w:rsidR="00284C0C" w:rsidRPr="00D0611D">
        <w:rPr>
          <w:szCs w:val="22"/>
        </w:rPr>
        <w:t xml:space="preserve"> beim </w:t>
      </w:r>
      <w:r w:rsidR="00284C0C" w:rsidRPr="00D0611D">
        <w:rPr>
          <w:b/>
          <w:szCs w:val="22"/>
        </w:rPr>
        <w:t>Schutzgut Wasser</w:t>
      </w:r>
      <w:r w:rsidR="00284C0C" w:rsidRPr="00D0611D">
        <w:rPr>
          <w:szCs w:val="22"/>
        </w:rPr>
        <w:t xml:space="preserve"> und </w:t>
      </w:r>
      <w:r w:rsidR="00284C0C" w:rsidRPr="00D0611D">
        <w:rPr>
          <w:rFonts w:cs="Arial"/>
          <w:b/>
          <w:szCs w:val="22"/>
        </w:rPr>
        <w:t>Tiere, Pflanzen und biologische Vielfalt</w:t>
      </w:r>
      <w:r w:rsidRPr="00D0611D">
        <w:rPr>
          <w:rFonts w:cs="Arial"/>
          <w:szCs w:val="22"/>
        </w:rPr>
        <w:t xml:space="preserve"> führen.</w:t>
      </w:r>
    </w:p>
    <w:p w14:paraId="23D7E178" w14:textId="18D91D0E" w:rsidR="00284C0C" w:rsidRPr="00D0611D" w:rsidRDefault="00223785" w:rsidP="00284C0C">
      <w:pPr>
        <w:rPr>
          <w:rFonts w:cs="Arial"/>
          <w:szCs w:val="22"/>
        </w:rPr>
      </w:pPr>
      <w:r w:rsidRPr="00D0611D">
        <w:rPr>
          <w:rFonts w:cs="Arial"/>
          <w:szCs w:val="22"/>
        </w:rPr>
        <w:t xml:space="preserve">Die erheblichen Beeinträchtigungen resultieren aus der </w:t>
      </w:r>
      <w:r w:rsidR="00284C0C" w:rsidRPr="00D0611D">
        <w:rPr>
          <w:rFonts w:cs="Arial"/>
          <w:szCs w:val="22"/>
        </w:rPr>
        <w:t xml:space="preserve">Trockenlegung des Teilabschnitts zwischen dem Abschlags- bzw. Entnahmebauwerk (Bauwerk 1) und der </w:t>
      </w:r>
      <w:proofErr w:type="spellStart"/>
      <w:r w:rsidR="00284C0C" w:rsidRPr="00D0611D">
        <w:rPr>
          <w:rFonts w:cs="Arial"/>
          <w:szCs w:val="22"/>
        </w:rPr>
        <w:t>Wyhramündung</w:t>
      </w:r>
      <w:proofErr w:type="spellEnd"/>
      <w:r w:rsidR="00284C0C" w:rsidRPr="00D0611D">
        <w:rPr>
          <w:rFonts w:cs="Arial"/>
          <w:szCs w:val="22"/>
        </w:rPr>
        <w:t xml:space="preserve"> bei MNQ und MQ</w:t>
      </w:r>
      <w:r w:rsidRPr="00D0611D">
        <w:rPr>
          <w:rFonts w:cs="Arial"/>
          <w:szCs w:val="22"/>
        </w:rPr>
        <w:t xml:space="preserve">. Dies führt außerdem zum Verlust von Lebensraum sowie zum Verlust </w:t>
      </w:r>
      <w:r w:rsidR="00616986" w:rsidRPr="00D0611D">
        <w:rPr>
          <w:rFonts w:cs="Arial"/>
          <w:szCs w:val="22"/>
        </w:rPr>
        <w:t>der ökologischen Durchgängigkeit</w:t>
      </w:r>
      <w:r w:rsidRPr="00D0611D">
        <w:rPr>
          <w:rFonts w:cs="Arial"/>
          <w:szCs w:val="22"/>
        </w:rPr>
        <w:t xml:space="preserve"> in der </w:t>
      </w:r>
      <w:proofErr w:type="spellStart"/>
      <w:r w:rsidRPr="00D0611D">
        <w:rPr>
          <w:rFonts w:cs="Arial"/>
          <w:szCs w:val="22"/>
        </w:rPr>
        <w:t>Whyra</w:t>
      </w:r>
      <w:proofErr w:type="spellEnd"/>
      <w:r w:rsidRPr="00D0611D">
        <w:rPr>
          <w:rFonts w:cs="Arial"/>
          <w:szCs w:val="22"/>
        </w:rPr>
        <w:t xml:space="preserve"> für Pflanzen und Tiere im Gewässer. </w:t>
      </w:r>
      <w:r w:rsidR="00284C0C" w:rsidRPr="00D0611D">
        <w:rPr>
          <w:rFonts w:cs="Arial"/>
          <w:szCs w:val="22"/>
        </w:rPr>
        <w:t>Bei der durch die Einleitung in den Hainer See verursachten Eutrophierung bzw. Sedimentation können erhebliche negative Auswirkungen auf das Schutzgut Wasser nicht ausgeschlossen werden.</w:t>
      </w:r>
    </w:p>
    <w:p w14:paraId="1BBCAD9F" w14:textId="30194668" w:rsidR="00C56040" w:rsidRPr="00D0611D" w:rsidRDefault="00C56040" w:rsidP="00465A81">
      <w:pPr>
        <w:shd w:val="clear" w:color="auto" w:fill="D9D9D9" w:themeFill="background1" w:themeFillShade="D9"/>
        <w:rPr>
          <w:b/>
          <w:szCs w:val="22"/>
        </w:rPr>
      </w:pPr>
      <w:r w:rsidRPr="00D0611D">
        <w:rPr>
          <w:rFonts w:cs="Arial"/>
          <w:b/>
          <w:szCs w:val="22"/>
        </w:rPr>
        <w:t xml:space="preserve">Die Auswirkungen der </w:t>
      </w:r>
      <w:r w:rsidRPr="00D0611D">
        <w:rPr>
          <w:rFonts w:cs="Arial"/>
          <w:b/>
          <w:szCs w:val="22"/>
          <w:u w:val="single"/>
        </w:rPr>
        <w:t>GZ 1</w:t>
      </w:r>
      <w:r w:rsidRPr="00D0611D">
        <w:rPr>
          <w:rFonts w:cs="Arial"/>
          <w:b/>
          <w:szCs w:val="22"/>
        </w:rPr>
        <w:t xml:space="preserve"> auf die Schutzgüter Wasser </w:t>
      </w:r>
      <w:r w:rsidR="00465A81" w:rsidRPr="00D0611D">
        <w:rPr>
          <w:rFonts w:cs="Arial"/>
          <w:b/>
          <w:szCs w:val="22"/>
        </w:rPr>
        <w:t>sowie</w:t>
      </w:r>
      <w:r w:rsidRPr="00D0611D">
        <w:rPr>
          <w:rFonts w:cs="Arial"/>
          <w:b/>
          <w:szCs w:val="22"/>
        </w:rPr>
        <w:t xml:space="preserve"> Tiere, Pflanzen und biologische Vielfalt</w:t>
      </w:r>
      <w:r w:rsidR="00465A81" w:rsidRPr="00D0611D">
        <w:rPr>
          <w:rFonts w:cs="Arial"/>
          <w:b/>
          <w:szCs w:val="22"/>
        </w:rPr>
        <w:t xml:space="preserve"> sind auch unter Einhaltung von Schutz- und Vermeidungsmaßnahmen schwerwiegend, sodass nach Einschätzungen des Verfassers eine UVP-Pflicht besteht. </w:t>
      </w:r>
    </w:p>
    <w:p w14:paraId="2CE5B669" w14:textId="2DAA8E79" w:rsidR="00F0084A" w:rsidRPr="00D0611D" w:rsidRDefault="008900EE" w:rsidP="00F0084A">
      <w:pPr>
        <w:rPr>
          <w:rFonts w:cs="Arial"/>
          <w:szCs w:val="22"/>
        </w:rPr>
      </w:pPr>
      <w:r w:rsidRPr="00D0611D">
        <w:rPr>
          <w:szCs w:val="22"/>
        </w:rPr>
        <w:t xml:space="preserve">Für die Grundsätzliche Zielstellung </w:t>
      </w:r>
      <w:r w:rsidRPr="00D0611D">
        <w:rPr>
          <w:szCs w:val="22"/>
          <w:u w:val="single"/>
        </w:rPr>
        <w:t xml:space="preserve">GZ 2 </w:t>
      </w:r>
      <w:r w:rsidRPr="00D0611D">
        <w:rPr>
          <w:szCs w:val="22"/>
        </w:rPr>
        <w:t xml:space="preserve">sind keine erheblichen Beeinträchtigungen für die in Kapitel </w:t>
      </w:r>
      <w:r w:rsidRPr="00D0611D">
        <w:rPr>
          <w:szCs w:val="22"/>
        </w:rPr>
        <w:fldChar w:fldCharType="begin"/>
      </w:r>
      <w:r w:rsidRPr="00D0611D">
        <w:rPr>
          <w:szCs w:val="22"/>
        </w:rPr>
        <w:instrText xml:space="preserve"> REF _Ref1025586 \r \h </w:instrText>
      </w:r>
      <w:r w:rsidR="00465A81" w:rsidRPr="00D0611D">
        <w:rPr>
          <w:szCs w:val="22"/>
        </w:rPr>
        <w:instrText xml:space="preserve"> \* MERGEFORMAT </w:instrText>
      </w:r>
      <w:r w:rsidRPr="00D0611D">
        <w:rPr>
          <w:szCs w:val="22"/>
        </w:rPr>
      </w:r>
      <w:r w:rsidRPr="00D0611D">
        <w:rPr>
          <w:szCs w:val="22"/>
        </w:rPr>
        <w:fldChar w:fldCharType="separate"/>
      </w:r>
      <w:r w:rsidR="00E96655">
        <w:rPr>
          <w:szCs w:val="22"/>
        </w:rPr>
        <w:t>6</w:t>
      </w:r>
      <w:r w:rsidRPr="00D0611D">
        <w:rPr>
          <w:szCs w:val="22"/>
        </w:rPr>
        <w:fldChar w:fldCharType="end"/>
      </w:r>
      <w:r w:rsidRPr="00D0611D">
        <w:rPr>
          <w:szCs w:val="22"/>
        </w:rPr>
        <w:t xml:space="preserve"> genannten Schutzgüter zu erwarten. </w:t>
      </w:r>
      <w:bookmarkEnd w:id="70"/>
      <w:r w:rsidR="00F0084A" w:rsidRPr="00D0611D">
        <w:rPr>
          <w:rFonts w:cs="Arial"/>
          <w:szCs w:val="22"/>
        </w:rPr>
        <w:t xml:space="preserve">Nachteilige Umweltauswirkungen, deren </w:t>
      </w:r>
      <w:proofErr w:type="spellStart"/>
      <w:r w:rsidR="00F0084A" w:rsidRPr="00D0611D">
        <w:rPr>
          <w:rFonts w:cs="Arial"/>
          <w:szCs w:val="22"/>
        </w:rPr>
        <w:t>Wir</w:t>
      </w:r>
      <w:r w:rsidR="00465A81" w:rsidRPr="00D0611D">
        <w:rPr>
          <w:rFonts w:cs="Arial"/>
          <w:szCs w:val="22"/>
        </w:rPr>
        <w:t>k</w:t>
      </w:r>
      <w:r w:rsidR="00F0084A" w:rsidRPr="00D0611D">
        <w:rPr>
          <w:rFonts w:cs="Arial"/>
          <w:szCs w:val="22"/>
        </w:rPr>
        <w:t>raum</w:t>
      </w:r>
      <w:proofErr w:type="spellEnd"/>
      <w:r w:rsidR="00F0084A" w:rsidRPr="00D0611D">
        <w:rPr>
          <w:rFonts w:cs="Arial"/>
          <w:szCs w:val="22"/>
        </w:rPr>
        <w:t xml:space="preserve"> sich über den unmittelbaren Vorhabenbereich hinaus erstrecken, sind nicht zu </w:t>
      </w:r>
      <w:r w:rsidR="00465A81" w:rsidRPr="00D0611D">
        <w:rPr>
          <w:rFonts w:cs="Arial"/>
          <w:szCs w:val="22"/>
        </w:rPr>
        <w:t xml:space="preserve">konstatieren. </w:t>
      </w:r>
      <w:r w:rsidR="00F0084A" w:rsidRPr="00D0611D">
        <w:rPr>
          <w:rFonts w:cs="Arial"/>
          <w:szCs w:val="22"/>
        </w:rPr>
        <w:t xml:space="preserve"> </w:t>
      </w:r>
    </w:p>
    <w:p w14:paraId="55DDDA33" w14:textId="24D55B70" w:rsidR="00F0084A" w:rsidRPr="00D0611D" w:rsidRDefault="00F0084A" w:rsidP="00F0084A">
      <w:pPr>
        <w:shd w:val="clear" w:color="auto" w:fill="D9D9D9"/>
        <w:rPr>
          <w:rFonts w:cs="Arial"/>
          <w:b/>
          <w:szCs w:val="22"/>
        </w:rPr>
      </w:pPr>
      <w:r w:rsidRPr="00D0611D">
        <w:rPr>
          <w:rFonts w:cs="Arial"/>
          <w:b/>
          <w:szCs w:val="22"/>
        </w:rPr>
        <w:t xml:space="preserve">Die vorangegangene Vorprüfung des Einzelfalls ergibt somit, dass </w:t>
      </w:r>
      <w:r w:rsidR="00465A81" w:rsidRPr="00D0611D">
        <w:rPr>
          <w:rFonts w:cs="Arial"/>
          <w:b/>
          <w:szCs w:val="22"/>
        </w:rPr>
        <w:t xml:space="preserve">für die </w:t>
      </w:r>
      <w:r w:rsidR="00465A81" w:rsidRPr="00D0611D">
        <w:rPr>
          <w:rFonts w:cs="Arial"/>
          <w:b/>
          <w:szCs w:val="22"/>
          <w:u w:val="single"/>
        </w:rPr>
        <w:t>GZ 2</w:t>
      </w:r>
      <w:r w:rsidR="00465A81" w:rsidRPr="00D0611D">
        <w:rPr>
          <w:rFonts w:cs="Arial"/>
          <w:b/>
          <w:szCs w:val="22"/>
        </w:rPr>
        <w:t xml:space="preserve"> </w:t>
      </w:r>
      <w:r w:rsidRPr="00D0611D">
        <w:rPr>
          <w:rFonts w:cs="Arial"/>
          <w:b/>
          <w:szCs w:val="22"/>
        </w:rPr>
        <w:t xml:space="preserve">nach Einschätzung des Verfassers aufgrund überschlägiger Prüfung und unter Berücksichtigung der in der Anlage </w:t>
      </w:r>
      <w:r w:rsidR="00A1176D" w:rsidRPr="00D0611D">
        <w:rPr>
          <w:rFonts w:cs="Arial"/>
          <w:b/>
          <w:szCs w:val="22"/>
        </w:rPr>
        <w:t>3</w:t>
      </w:r>
      <w:r w:rsidRPr="00D0611D">
        <w:rPr>
          <w:rFonts w:cs="Arial"/>
          <w:b/>
          <w:szCs w:val="22"/>
        </w:rPr>
        <w:t xml:space="preserve"> UVPG aufgeführten Kriterien keine entscheidungsrelevanten </w:t>
      </w:r>
      <w:r w:rsidRPr="00D0611D">
        <w:rPr>
          <w:rFonts w:cs="Arial"/>
          <w:b/>
          <w:szCs w:val="22"/>
        </w:rPr>
        <w:lastRenderedPageBreak/>
        <w:t>erheblich nachteiligen Umweltauswirkungen zu erwarten sind, die nicht im Rahmen der ohnehin zur Genehmigung beizubringenden Unterlagen in ausreichender Tiefe dargestellt werden.</w:t>
      </w:r>
    </w:p>
    <w:p w14:paraId="3B08BCA8" w14:textId="77777777" w:rsidR="00F0084A" w:rsidRPr="00D0611D" w:rsidRDefault="00F0084A" w:rsidP="00F0084A">
      <w:pPr>
        <w:pStyle w:val="Berichtstext"/>
        <w:spacing w:line="240" w:lineRule="auto"/>
        <w:rPr>
          <w:rFonts w:cs="Arial"/>
          <w:sz w:val="22"/>
          <w:szCs w:val="22"/>
          <w:highlight w:val="yellow"/>
        </w:rPr>
      </w:pPr>
    </w:p>
    <w:p w14:paraId="593A429C" w14:textId="77777777" w:rsidR="00F0084A" w:rsidRPr="00D0611D" w:rsidRDefault="00F0084A" w:rsidP="00F0084A">
      <w:pPr>
        <w:pStyle w:val="Berichtstext"/>
        <w:spacing w:line="240" w:lineRule="auto"/>
        <w:rPr>
          <w:sz w:val="22"/>
          <w:szCs w:val="22"/>
        </w:rPr>
      </w:pPr>
      <w:r w:rsidRPr="00D0611D">
        <w:rPr>
          <w:rFonts w:cs="Arial"/>
          <w:sz w:val="22"/>
          <w:szCs w:val="22"/>
        </w:rPr>
        <w:t>Bearbeiter:</w:t>
      </w:r>
      <w:r w:rsidR="006868A3" w:rsidRPr="00D0611D">
        <w:rPr>
          <w:rFonts w:cs="Arial"/>
          <w:sz w:val="22"/>
          <w:szCs w:val="22"/>
        </w:rPr>
        <w:tab/>
      </w:r>
      <w:r w:rsidR="00EA6D7A" w:rsidRPr="00D0611D">
        <w:rPr>
          <w:rFonts w:cs="Arial"/>
          <w:sz w:val="22"/>
          <w:szCs w:val="22"/>
        </w:rPr>
        <w:t>Madlen Partzsch</w:t>
      </w:r>
      <w:r w:rsidR="006868A3" w:rsidRPr="00D0611D">
        <w:rPr>
          <w:rFonts w:cs="Arial"/>
          <w:sz w:val="22"/>
          <w:szCs w:val="22"/>
        </w:rPr>
        <w:t>, M. Eng.</w:t>
      </w:r>
    </w:p>
    <w:p w14:paraId="2B1A42C0" w14:textId="77777777" w:rsidR="00F0084A" w:rsidRPr="00D0611D" w:rsidRDefault="00F0084A" w:rsidP="00F0084A">
      <w:pPr>
        <w:pStyle w:val="Berichtstext"/>
        <w:spacing w:line="240" w:lineRule="auto"/>
        <w:rPr>
          <w:rFonts w:cs="Arial"/>
          <w:sz w:val="22"/>
          <w:szCs w:val="22"/>
        </w:rPr>
      </w:pPr>
      <w:r w:rsidRPr="00D0611D">
        <w:rPr>
          <w:rFonts w:cs="Arial"/>
          <w:sz w:val="22"/>
          <w:szCs w:val="22"/>
        </w:rPr>
        <w:t>Aufgestellt:</w:t>
      </w:r>
    </w:p>
    <w:p w14:paraId="297F7EB1" w14:textId="77777777" w:rsidR="00F0084A" w:rsidRPr="00D0611D" w:rsidRDefault="00F0084A" w:rsidP="00F0084A">
      <w:pPr>
        <w:pStyle w:val="Berichtstext"/>
        <w:spacing w:line="240" w:lineRule="auto"/>
        <w:rPr>
          <w:rFonts w:cs="Arial"/>
          <w:sz w:val="22"/>
          <w:szCs w:val="22"/>
        </w:rPr>
      </w:pPr>
      <w:proofErr w:type="spellStart"/>
      <w:r w:rsidRPr="00D0611D">
        <w:rPr>
          <w:rFonts w:cs="Arial"/>
          <w:sz w:val="22"/>
          <w:szCs w:val="22"/>
        </w:rPr>
        <w:t>iKD</w:t>
      </w:r>
      <w:proofErr w:type="spellEnd"/>
      <w:r w:rsidRPr="00D0611D">
        <w:rPr>
          <w:rFonts w:cs="Arial"/>
          <w:sz w:val="22"/>
          <w:szCs w:val="22"/>
        </w:rPr>
        <w:t xml:space="preserve"> Ingenieur-</w:t>
      </w:r>
      <w:proofErr w:type="spellStart"/>
      <w:r w:rsidRPr="00D0611D">
        <w:rPr>
          <w:rFonts w:cs="Arial"/>
          <w:sz w:val="22"/>
          <w:szCs w:val="22"/>
        </w:rPr>
        <w:t>Consult</w:t>
      </w:r>
      <w:proofErr w:type="spellEnd"/>
      <w:r w:rsidRPr="00D0611D">
        <w:rPr>
          <w:rFonts w:cs="Arial"/>
          <w:sz w:val="22"/>
          <w:szCs w:val="22"/>
        </w:rPr>
        <w:t xml:space="preserve"> GmbH</w:t>
      </w:r>
    </w:p>
    <w:p w14:paraId="1B2C15F5" w14:textId="6DFAB5F8" w:rsidR="00F0084A" w:rsidRDefault="00EA6D7A" w:rsidP="00F0084A">
      <w:pPr>
        <w:pStyle w:val="Berichtstext"/>
        <w:spacing w:line="240" w:lineRule="auto"/>
        <w:rPr>
          <w:sz w:val="22"/>
          <w:szCs w:val="22"/>
        </w:rPr>
      </w:pPr>
      <w:r w:rsidRPr="00D0611D">
        <w:rPr>
          <w:sz w:val="22"/>
          <w:szCs w:val="22"/>
        </w:rPr>
        <w:t xml:space="preserve">Dresden, den </w:t>
      </w:r>
      <w:r w:rsidR="009F3189" w:rsidRPr="00D0611D">
        <w:rPr>
          <w:sz w:val="22"/>
          <w:szCs w:val="22"/>
        </w:rPr>
        <w:t>15.02.2019</w:t>
      </w:r>
    </w:p>
    <w:p w14:paraId="52971F60" w14:textId="77777777" w:rsidR="00601D7B" w:rsidRDefault="00601D7B" w:rsidP="00F0084A">
      <w:pPr>
        <w:pStyle w:val="Berichtstext"/>
        <w:spacing w:line="240" w:lineRule="auto"/>
        <w:rPr>
          <w:sz w:val="22"/>
          <w:szCs w:val="22"/>
        </w:rPr>
      </w:pPr>
    </w:p>
    <w:p w14:paraId="0A9B7A06" w14:textId="1BB34D36" w:rsidR="00601D7B" w:rsidRDefault="00601D7B" w:rsidP="00F0084A">
      <w:pPr>
        <w:pStyle w:val="Berichtstext"/>
        <w:spacing w:line="240" w:lineRule="auto"/>
        <w:rPr>
          <w:sz w:val="22"/>
          <w:szCs w:val="22"/>
        </w:rPr>
      </w:pPr>
      <w:r>
        <w:rPr>
          <w:sz w:val="22"/>
          <w:szCs w:val="22"/>
        </w:rPr>
        <w:t>Ergänzt: Dipl.-Ing. Jürgen Scheuermann</w:t>
      </w:r>
    </w:p>
    <w:p w14:paraId="30B12561" w14:textId="72C7705D" w:rsidR="00601D7B" w:rsidRDefault="00601D7B" w:rsidP="00F0084A">
      <w:pPr>
        <w:pStyle w:val="Berichtstext"/>
        <w:spacing w:line="240" w:lineRule="auto"/>
        <w:rPr>
          <w:sz w:val="22"/>
          <w:szCs w:val="22"/>
        </w:rPr>
      </w:pPr>
      <w:proofErr w:type="spellStart"/>
      <w:r>
        <w:rPr>
          <w:sz w:val="22"/>
          <w:szCs w:val="22"/>
        </w:rPr>
        <w:t>iKD</w:t>
      </w:r>
      <w:proofErr w:type="spellEnd"/>
      <w:r>
        <w:rPr>
          <w:sz w:val="22"/>
          <w:szCs w:val="22"/>
        </w:rPr>
        <w:t xml:space="preserve"> Ingenieur-</w:t>
      </w:r>
      <w:proofErr w:type="spellStart"/>
      <w:r>
        <w:rPr>
          <w:sz w:val="22"/>
          <w:szCs w:val="22"/>
        </w:rPr>
        <w:t>Consult</w:t>
      </w:r>
      <w:proofErr w:type="spellEnd"/>
      <w:r>
        <w:rPr>
          <w:sz w:val="22"/>
          <w:szCs w:val="22"/>
        </w:rPr>
        <w:t xml:space="preserve"> GmbH</w:t>
      </w:r>
    </w:p>
    <w:p w14:paraId="682E8E9A" w14:textId="6D83DCC1" w:rsidR="00601D7B" w:rsidRPr="00D0611D" w:rsidRDefault="00601D7B" w:rsidP="00F0084A">
      <w:pPr>
        <w:pStyle w:val="Berichtstext"/>
        <w:spacing w:line="240" w:lineRule="auto"/>
        <w:rPr>
          <w:rFonts w:cs="Arial"/>
          <w:sz w:val="22"/>
          <w:szCs w:val="22"/>
        </w:rPr>
      </w:pPr>
      <w:r>
        <w:rPr>
          <w:sz w:val="22"/>
          <w:szCs w:val="22"/>
        </w:rPr>
        <w:t>Dresden, den 21.11.2019</w:t>
      </w:r>
    </w:p>
    <w:p w14:paraId="055320B0" w14:textId="77777777" w:rsidR="00F0084A" w:rsidRPr="00A20916" w:rsidRDefault="00F0084A" w:rsidP="00F0084A"/>
    <w:p w14:paraId="6119BAC1" w14:textId="77777777" w:rsidR="0053111B" w:rsidRPr="00F0084A" w:rsidRDefault="0053111B" w:rsidP="00F0084A"/>
    <w:sectPr w:rsidR="0053111B" w:rsidRPr="00F0084A" w:rsidSect="00FF67DF">
      <w:headerReference w:type="default" r:id="rId13"/>
      <w:footerReference w:type="default" r:id="rId14"/>
      <w:pgSz w:w="11906" w:h="16838" w:code="9"/>
      <w:pgMar w:top="1818" w:right="1134" w:bottom="1418" w:left="1701" w:header="709" w:footer="709" w:gutter="0"/>
      <w:paperSrc w:first="1" w:other="1"/>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C5F4CD" w14:textId="77777777" w:rsidR="008900EE" w:rsidRDefault="008900EE">
      <w:r>
        <w:separator/>
      </w:r>
    </w:p>
  </w:endnote>
  <w:endnote w:type="continuationSeparator" w:id="0">
    <w:p w14:paraId="7BD5B976" w14:textId="77777777" w:rsidR="008900EE" w:rsidRDefault="008900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Fett">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22D090" w14:textId="77777777" w:rsidR="008900EE" w:rsidRPr="00516180" w:rsidRDefault="008900EE" w:rsidP="00A655D3">
    <w:pPr>
      <w:pStyle w:val="Fuzeile"/>
      <w:pBdr>
        <w:top w:val="single" w:sz="4" w:space="1" w:color="auto"/>
      </w:pBdr>
      <w:tabs>
        <w:tab w:val="clear" w:pos="9072"/>
        <w:tab w:val="right" w:pos="12616"/>
        <w:tab w:val="left" w:pos="14287"/>
      </w:tabs>
      <w:rPr>
        <w:sz w:val="12"/>
        <w:szCs w:val="12"/>
      </w:rPr>
    </w:pPr>
    <w:proofErr w:type="spellStart"/>
    <w:r w:rsidRPr="00516180">
      <w:rPr>
        <w:sz w:val="12"/>
        <w:szCs w:val="12"/>
      </w:rPr>
      <w:t>iKD</w:t>
    </w:r>
    <w:proofErr w:type="spellEnd"/>
    <w:r w:rsidRPr="00516180">
      <w:rPr>
        <w:sz w:val="12"/>
        <w:szCs w:val="12"/>
      </w:rPr>
      <w:t xml:space="preserve"> Ingenieur-</w:t>
    </w:r>
    <w:proofErr w:type="spellStart"/>
    <w:r w:rsidRPr="00516180">
      <w:rPr>
        <w:sz w:val="12"/>
        <w:szCs w:val="12"/>
      </w:rPr>
      <w:t>Consult</w:t>
    </w:r>
    <w:proofErr w:type="spellEnd"/>
    <w:r w:rsidRPr="00516180">
      <w:rPr>
        <w:sz w:val="12"/>
        <w:szCs w:val="12"/>
      </w:rPr>
      <w:t xml:space="preserve"> GmbH</w:t>
    </w:r>
  </w:p>
  <w:p w14:paraId="63A80485" w14:textId="1635978D" w:rsidR="008900EE" w:rsidRPr="00C83455" w:rsidRDefault="008900EE" w:rsidP="00C83455">
    <w:pPr>
      <w:pStyle w:val="Fuzeile"/>
      <w:tabs>
        <w:tab w:val="clear" w:pos="4536"/>
        <w:tab w:val="center" w:pos="4820"/>
        <w:tab w:val="left" w:pos="6855"/>
        <w:tab w:val="left" w:pos="8518"/>
      </w:tabs>
      <w:jc w:val="left"/>
      <w:rPr>
        <w:sz w:val="12"/>
        <w:szCs w:val="12"/>
      </w:rPr>
    </w:pPr>
    <w:r w:rsidRPr="001E03CF">
      <w:rPr>
        <w:sz w:val="12"/>
        <w:szCs w:val="12"/>
      </w:rPr>
      <w:fldChar w:fldCharType="begin"/>
    </w:r>
    <w:r w:rsidRPr="001E03CF">
      <w:rPr>
        <w:sz w:val="12"/>
        <w:szCs w:val="12"/>
      </w:rPr>
      <w:instrText xml:space="preserve"> FILENAME \p </w:instrText>
    </w:r>
    <w:r w:rsidRPr="001E03CF">
      <w:rPr>
        <w:sz w:val="12"/>
        <w:szCs w:val="12"/>
      </w:rPr>
      <w:fldChar w:fldCharType="separate"/>
    </w:r>
    <w:r w:rsidR="009E647F">
      <w:rPr>
        <w:noProof/>
        <w:sz w:val="12"/>
        <w:szCs w:val="12"/>
      </w:rPr>
      <w:t>P:\Projekte\871711\Umweltplanung\UVP\Bericht\2020-02-07-UVP-Screening_Wyhra.docx</w:t>
    </w:r>
    <w:r w:rsidRPr="001E03CF">
      <w:rPr>
        <w:sz w:val="12"/>
        <w:szCs w:val="12"/>
      </w:rPr>
      <w:fldChar w:fldCharType="end"/>
    </w:r>
    <w:r>
      <w:rPr>
        <w:sz w:val="12"/>
        <w:szCs w:val="12"/>
      </w:rPr>
      <w:tab/>
      <w:t xml:space="preserve">               </w:t>
    </w:r>
    <w:r>
      <w:rPr>
        <w:sz w:val="12"/>
        <w:szCs w:val="12"/>
      </w:rPr>
      <w:tab/>
    </w:r>
    <w:r>
      <w:rPr>
        <w:sz w:val="12"/>
        <w:szCs w:val="12"/>
      </w:rPr>
      <w:tab/>
    </w:r>
    <w:r>
      <w:rPr>
        <w:sz w:val="12"/>
        <w:szCs w:val="12"/>
      </w:rPr>
      <w:tab/>
    </w:r>
    <w:r w:rsidRPr="00516180">
      <w:rPr>
        <w:sz w:val="12"/>
        <w:szCs w:val="12"/>
      </w:rPr>
      <w:t xml:space="preserve">Seite </w:t>
    </w:r>
    <w:r w:rsidRPr="00516180">
      <w:rPr>
        <w:rStyle w:val="Seitenzahl"/>
        <w:sz w:val="12"/>
        <w:szCs w:val="12"/>
      </w:rPr>
      <w:fldChar w:fldCharType="begin"/>
    </w:r>
    <w:r w:rsidRPr="00516180">
      <w:rPr>
        <w:rStyle w:val="Seitenzahl"/>
        <w:sz w:val="12"/>
        <w:szCs w:val="12"/>
      </w:rPr>
      <w:instrText xml:space="preserve"> PAGE </w:instrText>
    </w:r>
    <w:r w:rsidRPr="00516180">
      <w:rPr>
        <w:rStyle w:val="Seitenzahl"/>
        <w:sz w:val="12"/>
        <w:szCs w:val="12"/>
      </w:rPr>
      <w:fldChar w:fldCharType="separate"/>
    </w:r>
    <w:r w:rsidR="009E647F">
      <w:rPr>
        <w:rStyle w:val="Seitenzahl"/>
        <w:noProof/>
        <w:sz w:val="12"/>
        <w:szCs w:val="12"/>
      </w:rPr>
      <w:t>2</w:t>
    </w:r>
    <w:r w:rsidRPr="00516180">
      <w:rPr>
        <w:rStyle w:val="Seitenzahl"/>
        <w:sz w:val="12"/>
        <w:szCs w:val="12"/>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FE1B5A" w14:textId="77777777" w:rsidR="008900EE" w:rsidRPr="00516180" w:rsidRDefault="008900EE" w:rsidP="00A655D3">
    <w:pPr>
      <w:pStyle w:val="Fuzeile"/>
      <w:pBdr>
        <w:top w:val="single" w:sz="4" w:space="1" w:color="auto"/>
      </w:pBdr>
      <w:tabs>
        <w:tab w:val="clear" w:pos="9072"/>
        <w:tab w:val="right" w:pos="12616"/>
        <w:tab w:val="left" w:pos="14287"/>
      </w:tabs>
      <w:rPr>
        <w:sz w:val="12"/>
        <w:szCs w:val="12"/>
      </w:rPr>
    </w:pPr>
    <w:proofErr w:type="spellStart"/>
    <w:r w:rsidRPr="00516180">
      <w:rPr>
        <w:sz w:val="12"/>
        <w:szCs w:val="12"/>
      </w:rPr>
      <w:t>iKD</w:t>
    </w:r>
    <w:proofErr w:type="spellEnd"/>
    <w:r w:rsidRPr="00516180">
      <w:rPr>
        <w:sz w:val="12"/>
        <w:szCs w:val="12"/>
      </w:rPr>
      <w:t xml:space="preserve"> Ingenieur-</w:t>
    </w:r>
    <w:proofErr w:type="spellStart"/>
    <w:r w:rsidRPr="00516180">
      <w:rPr>
        <w:sz w:val="12"/>
        <w:szCs w:val="12"/>
      </w:rPr>
      <w:t>Consult</w:t>
    </w:r>
    <w:proofErr w:type="spellEnd"/>
    <w:r w:rsidRPr="00516180">
      <w:rPr>
        <w:sz w:val="12"/>
        <w:szCs w:val="12"/>
      </w:rPr>
      <w:t xml:space="preserve"> GmbH</w:t>
    </w:r>
  </w:p>
  <w:p w14:paraId="756C43F4" w14:textId="26FF261D" w:rsidR="008900EE" w:rsidRPr="00C83455" w:rsidRDefault="008900EE" w:rsidP="009B6DD8">
    <w:pPr>
      <w:pStyle w:val="Fuzeile"/>
      <w:tabs>
        <w:tab w:val="clear" w:pos="4536"/>
        <w:tab w:val="clear" w:pos="9072"/>
        <w:tab w:val="center" w:pos="4820"/>
        <w:tab w:val="left" w:pos="6855"/>
        <w:tab w:val="left" w:pos="8518"/>
        <w:tab w:val="right" w:pos="9214"/>
      </w:tabs>
      <w:ind w:right="-290"/>
      <w:jc w:val="left"/>
      <w:rPr>
        <w:sz w:val="12"/>
        <w:szCs w:val="12"/>
      </w:rPr>
    </w:pPr>
    <w:r w:rsidRPr="001E03CF">
      <w:rPr>
        <w:sz w:val="12"/>
        <w:szCs w:val="12"/>
      </w:rPr>
      <w:fldChar w:fldCharType="begin"/>
    </w:r>
    <w:r w:rsidRPr="001E03CF">
      <w:rPr>
        <w:sz w:val="12"/>
        <w:szCs w:val="12"/>
      </w:rPr>
      <w:instrText xml:space="preserve"> FILENAME \p </w:instrText>
    </w:r>
    <w:r w:rsidRPr="001E03CF">
      <w:rPr>
        <w:sz w:val="12"/>
        <w:szCs w:val="12"/>
      </w:rPr>
      <w:fldChar w:fldCharType="separate"/>
    </w:r>
    <w:r w:rsidR="009E647F">
      <w:rPr>
        <w:noProof/>
        <w:sz w:val="12"/>
        <w:szCs w:val="12"/>
      </w:rPr>
      <w:t>P:\Projekte\871711\Umweltplanung\UVP\Bericht\2020-02-07-UVP-Screening_Wyhra.docx</w:t>
    </w:r>
    <w:r w:rsidRPr="001E03CF">
      <w:rPr>
        <w:sz w:val="12"/>
        <w:szCs w:val="12"/>
      </w:rPr>
      <w:fldChar w:fldCharType="end"/>
    </w:r>
    <w:r>
      <w:rPr>
        <w:sz w:val="12"/>
        <w:szCs w:val="12"/>
      </w:rPr>
      <w:t xml:space="preserve">                                               </w:t>
    </w:r>
    <w:r>
      <w:rPr>
        <w:sz w:val="12"/>
        <w:szCs w:val="12"/>
      </w:rPr>
      <w:tab/>
    </w:r>
    <w:r>
      <w:rPr>
        <w:sz w:val="12"/>
        <w:szCs w:val="12"/>
      </w:rPr>
      <w:tab/>
    </w:r>
    <w:r>
      <w:rPr>
        <w:sz w:val="12"/>
        <w:szCs w:val="12"/>
      </w:rPr>
      <w:tab/>
    </w:r>
    <w:r>
      <w:rPr>
        <w:sz w:val="12"/>
        <w:szCs w:val="12"/>
      </w:rPr>
      <w:tab/>
    </w:r>
    <w:r>
      <w:rPr>
        <w:sz w:val="12"/>
        <w:szCs w:val="12"/>
      </w:rPr>
      <w:tab/>
    </w:r>
    <w:r>
      <w:rPr>
        <w:sz w:val="12"/>
        <w:szCs w:val="12"/>
      </w:rPr>
      <w:tab/>
    </w:r>
    <w:r>
      <w:rPr>
        <w:sz w:val="12"/>
        <w:szCs w:val="12"/>
      </w:rPr>
      <w:tab/>
    </w:r>
    <w:r>
      <w:rPr>
        <w:sz w:val="12"/>
        <w:szCs w:val="12"/>
      </w:rPr>
      <w:tab/>
    </w:r>
    <w:r>
      <w:rPr>
        <w:sz w:val="12"/>
        <w:szCs w:val="12"/>
      </w:rPr>
      <w:tab/>
    </w:r>
    <w:r w:rsidRPr="00516180">
      <w:rPr>
        <w:sz w:val="12"/>
        <w:szCs w:val="12"/>
      </w:rPr>
      <w:t xml:space="preserve">Seite </w:t>
    </w:r>
    <w:r w:rsidRPr="00516180">
      <w:rPr>
        <w:rStyle w:val="Seitenzahl"/>
        <w:sz w:val="12"/>
        <w:szCs w:val="12"/>
      </w:rPr>
      <w:fldChar w:fldCharType="begin"/>
    </w:r>
    <w:r w:rsidRPr="00516180">
      <w:rPr>
        <w:rStyle w:val="Seitenzahl"/>
        <w:sz w:val="12"/>
        <w:szCs w:val="12"/>
      </w:rPr>
      <w:instrText xml:space="preserve"> PAGE </w:instrText>
    </w:r>
    <w:r w:rsidRPr="00516180">
      <w:rPr>
        <w:rStyle w:val="Seitenzahl"/>
        <w:sz w:val="12"/>
        <w:szCs w:val="12"/>
      </w:rPr>
      <w:fldChar w:fldCharType="separate"/>
    </w:r>
    <w:r w:rsidR="009E647F">
      <w:rPr>
        <w:rStyle w:val="Seitenzahl"/>
        <w:noProof/>
        <w:sz w:val="12"/>
        <w:szCs w:val="12"/>
      </w:rPr>
      <w:t>22</w:t>
    </w:r>
    <w:r w:rsidRPr="00516180">
      <w:rPr>
        <w:rStyle w:val="Seitenzahl"/>
        <w:sz w:val="12"/>
        <w:szCs w:val="12"/>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9F95CB" w14:textId="77777777" w:rsidR="008900EE" w:rsidRPr="00516180" w:rsidRDefault="008900EE" w:rsidP="00A655D3">
    <w:pPr>
      <w:pStyle w:val="Fuzeile"/>
      <w:pBdr>
        <w:top w:val="single" w:sz="4" w:space="1" w:color="auto"/>
      </w:pBdr>
      <w:tabs>
        <w:tab w:val="clear" w:pos="9072"/>
        <w:tab w:val="right" w:pos="12616"/>
        <w:tab w:val="left" w:pos="14287"/>
      </w:tabs>
      <w:rPr>
        <w:sz w:val="12"/>
        <w:szCs w:val="12"/>
      </w:rPr>
    </w:pPr>
    <w:proofErr w:type="spellStart"/>
    <w:r w:rsidRPr="00516180">
      <w:rPr>
        <w:sz w:val="12"/>
        <w:szCs w:val="12"/>
      </w:rPr>
      <w:t>iKD</w:t>
    </w:r>
    <w:proofErr w:type="spellEnd"/>
    <w:r w:rsidRPr="00516180">
      <w:rPr>
        <w:sz w:val="12"/>
        <w:szCs w:val="12"/>
      </w:rPr>
      <w:t xml:space="preserve"> Ingenieur-</w:t>
    </w:r>
    <w:proofErr w:type="spellStart"/>
    <w:r w:rsidRPr="00516180">
      <w:rPr>
        <w:sz w:val="12"/>
        <w:szCs w:val="12"/>
      </w:rPr>
      <w:t>Consult</w:t>
    </w:r>
    <w:proofErr w:type="spellEnd"/>
    <w:r w:rsidRPr="00516180">
      <w:rPr>
        <w:sz w:val="12"/>
        <w:szCs w:val="12"/>
      </w:rPr>
      <w:t xml:space="preserve"> GmbH</w:t>
    </w:r>
  </w:p>
  <w:p w14:paraId="7E427771" w14:textId="51971DAC" w:rsidR="008900EE" w:rsidRPr="00C83455" w:rsidRDefault="008900EE" w:rsidP="00C83455">
    <w:pPr>
      <w:pStyle w:val="Fuzeile"/>
      <w:tabs>
        <w:tab w:val="clear" w:pos="4536"/>
        <w:tab w:val="center" w:pos="4820"/>
        <w:tab w:val="left" w:pos="6855"/>
        <w:tab w:val="left" w:pos="8518"/>
      </w:tabs>
      <w:jc w:val="left"/>
      <w:rPr>
        <w:sz w:val="12"/>
        <w:szCs w:val="12"/>
      </w:rPr>
    </w:pPr>
    <w:r w:rsidRPr="001E03CF">
      <w:rPr>
        <w:sz w:val="12"/>
        <w:szCs w:val="12"/>
      </w:rPr>
      <w:fldChar w:fldCharType="begin"/>
    </w:r>
    <w:r w:rsidRPr="001E03CF">
      <w:rPr>
        <w:sz w:val="12"/>
        <w:szCs w:val="12"/>
      </w:rPr>
      <w:instrText xml:space="preserve"> FILENAME \p </w:instrText>
    </w:r>
    <w:r w:rsidRPr="001E03CF">
      <w:rPr>
        <w:sz w:val="12"/>
        <w:szCs w:val="12"/>
      </w:rPr>
      <w:fldChar w:fldCharType="separate"/>
    </w:r>
    <w:r w:rsidR="009E647F">
      <w:rPr>
        <w:noProof/>
        <w:sz w:val="12"/>
        <w:szCs w:val="12"/>
      </w:rPr>
      <w:t>P:\Projekte\871711\Umweltplanung\UVP\Bericht\2020-02-07-UVP-Screening_Wyhra.docx</w:t>
    </w:r>
    <w:r w:rsidRPr="001E03CF">
      <w:rPr>
        <w:sz w:val="12"/>
        <w:szCs w:val="12"/>
      </w:rPr>
      <w:fldChar w:fldCharType="end"/>
    </w:r>
    <w:r>
      <w:rPr>
        <w:sz w:val="12"/>
        <w:szCs w:val="12"/>
      </w:rPr>
      <w:tab/>
      <w:t xml:space="preserve">                              </w:t>
    </w:r>
    <w:r>
      <w:rPr>
        <w:sz w:val="12"/>
        <w:szCs w:val="12"/>
      </w:rPr>
      <w:tab/>
    </w:r>
    <w:r>
      <w:rPr>
        <w:sz w:val="12"/>
        <w:szCs w:val="12"/>
      </w:rPr>
      <w:tab/>
    </w:r>
    <w:r>
      <w:rPr>
        <w:sz w:val="12"/>
        <w:szCs w:val="12"/>
      </w:rPr>
      <w:tab/>
    </w:r>
    <w:r w:rsidRPr="00516180">
      <w:rPr>
        <w:sz w:val="12"/>
        <w:szCs w:val="12"/>
      </w:rPr>
      <w:t xml:space="preserve">Seite </w:t>
    </w:r>
    <w:r w:rsidRPr="00516180">
      <w:rPr>
        <w:rStyle w:val="Seitenzahl"/>
        <w:sz w:val="12"/>
        <w:szCs w:val="12"/>
      </w:rPr>
      <w:fldChar w:fldCharType="begin"/>
    </w:r>
    <w:r w:rsidRPr="00516180">
      <w:rPr>
        <w:rStyle w:val="Seitenzahl"/>
        <w:sz w:val="12"/>
        <w:szCs w:val="12"/>
      </w:rPr>
      <w:instrText xml:space="preserve"> PAGE </w:instrText>
    </w:r>
    <w:r w:rsidRPr="00516180">
      <w:rPr>
        <w:rStyle w:val="Seitenzahl"/>
        <w:sz w:val="12"/>
        <w:szCs w:val="12"/>
      </w:rPr>
      <w:fldChar w:fldCharType="separate"/>
    </w:r>
    <w:r w:rsidR="009E647F">
      <w:rPr>
        <w:rStyle w:val="Seitenzahl"/>
        <w:noProof/>
        <w:sz w:val="12"/>
        <w:szCs w:val="12"/>
      </w:rPr>
      <w:t>33</w:t>
    </w:r>
    <w:r w:rsidRPr="00516180">
      <w:rPr>
        <w:rStyle w:val="Seitenzahl"/>
        <w:sz w:val="12"/>
        <w:szCs w:val="12"/>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5580E0F" w14:textId="77777777" w:rsidR="008900EE" w:rsidRDefault="008900EE">
      <w:r>
        <w:separator/>
      </w:r>
    </w:p>
  </w:footnote>
  <w:footnote w:type="continuationSeparator" w:id="0">
    <w:p w14:paraId="7008A67D" w14:textId="77777777" w:rsidR="008900EE" w:rsidRDefault="008900E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023" w:type="dxa"/>
      <w:tblBorders>
        <w:bottom w:val="single" w:sz="4" w:space="0" w:color="auto"/>
      </w:tblBorders>
      <w:tblCellMar>
        <w:left w:w="0" w:type="dxa"/>
        <w:right w:w="0" w:type="dxa"/>
      </w:tblCellMar>
      <w:tblLook w:val="0000" w:firstRow="0" w:lastRow="0" w:firstColumn="0" w:lastColumn="0" w:noHBand="0" w:noVBand="0"/>
    </w:tblPr>
    <w:tblGrid>
      <w:gridCol w:w="3007"/>
      <w:gridCol w:w="3008"/>
      <w:gridCol w:w="3008"/>
    </w:tblGrid>
    <w:tr w:rsidR="008900EE" w14:paraId="6E69A63F" w14:textId="77777777" w:rsidTr="00AE71D8">
      <w:trPr>
        <w:trHeight w:val="255"/>
      </w:trPr>
      <w:tc>
        <w:tcPr>
          <w:tcW w:w="3007" w:type="dxa"/>
        </w:tcPr>
        <w:p w14:paraId="0E787987" w14:textId="77777777" w:rsidR="008900EE" w:rsidRDefault="008900EE" w:rsidP="00CE02ED">
          <w:pPr>
            <w:pStyle w:val="Kopfzeile"/>
            <w:tabs>
              <w:tab w:val="clear" w:pos="9356"/>
            </w:tabs>
            <w:spacing w:after="0"/>
            <w:jc w:val="left"/>
          </w:pPr>
          <w:r>
            <w:t>Lausitzer und Mitteldeutsche</w:t>
          </w:r>
          <w:r>
            <w:br/>
            <w:t>Bergbau- Verwaltungsgesellschaft mbH</w:t>
          </w:r>
        </w:p>
        <w:p w14:paraId="3EDAEFBB" w14:textId="77777777" w:rsidR="008900EE" w:rsidRPr="004D4BF4" w:rsidRDefault="008900EE" w:rsidP="00CE02ED">
          <w:pPr>
            <w:pStyle w:val="Kopfzeile"/>
            <w:tabs>
              <w:tab w:val="clear" w:pos="9356"/>
            </w:tabs>
            <w:spacing w:after="0"/>
            <w:jc w:val="left"/>
          </w:pPr>
          <w:r>
            <w:t>LMBV</w:t>
          </w:r>
        </w:p>
      </w:tc>
      <w:tc>
        <w:tcPr>
          <w:tcW w:w="3008" w:type="dxa"/>
        </w:tcPr>
        <w:p w14:paraId="702BC1E8" w14:textId="02B02291" w:rsidR="008900EE" w:rsidRPr="004D4BF4" w:rsidRDefault="008900EE" w:rsidP="007148DA">
          <w:pPr>
            <w:pStyle w:val="Kopfzeile"/>
            <w:spacing w:after="0"/>
            <w:ind w:right="108"/>
            <w:jc w:val="center"/>
          </w:pPr>
          <w:r>
            <w:t xml:space="preserve">Teileinleitung der Wyhra in den Hainer See als Teillösung zur Minderung der </w:t>
          </w:r>
          <w:r>
            <w:br/>
            <w:t>Eisenbelastung der Pleiße</w:t>
          </w:r>
        </w:p>
      </w:tc>
      <w:tc>
        <w:tcPr>
          <w:tcW w:w="3008" w:type="dxa"/>
        </w:tcPr>
        <w:p w14:paraId="48CF19EF" w14:textId="7B35D2CB" w:rsidR="008900EE" w:rsidRDefault="008900EE" w:rsidP="007148DA">
          <w:pPr>
            <w:pStyle w:val="Kopfzeile"/>
            <w:spacing w:after="0"/>
            <w:jc w:val="right"/>
          </w:pPr>
          <w:r>
            <w:t xml:space="preserve">Anlage 8 </w:t>
          </w:r>
          <w:r>
            <w:br/>
            <w:t>Allgemeine Vorprüfung des</w:t>
          </w:r>
        </w:p>
        <w:p w14:paraId="59BACD7A" w14:textId="3A5ACAC3" w:rsidR="008900EE" w:rsidRPr="004D4BF4" w:rsidRDefault="008900EE" w:rsidP="007148DA">
          <w:pPr>
            <w:pStyle w:val="Kopfzeile"/>
            <w:spacing w:after="0"/>
            <w:jc w:val="right"/>
          </w:pPr>
          <w:r>
            <w:t>Einzelfalls nach UVPG</w:t>
          </w:r>
        </w:p>
      </w:tc>
    </w:tr>
  </w:tbl>
  <w:p w14:paraId="661BB26D" w14:textId="77777777" w:rsidR="008900EE" w:rsidRDefault="008900EE" w:rsidP="00A655D3">
    <w:pPr>
      <w:pStyle w:val="Kopfzeile"/>
    </w:pPr>
  </w:p>
  <w:p w14:paraId="4F98DD08" w14:textId="77777777" w:rsidR="008900EE" w:rsidRDefault="008900EE">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3608" w:type="dxa"/>
      <w:tblBorders>
        <w:bottom w:val="single" w:sz="4" w:space="0" w:color="auto"/>
      </w:tblBorders>
      <w:tblCellMar>
        <w:left w:w="0" w:type="dxa"/>
        <w:right w:w="0" w:type="dxa"/>
      </w:tblCellMar>
      <w:tblLook w:val="0000" w:firstRow="0" w:lastRow="0" w:firstColumn="0" w:lastColumn="0" w:noHBand="0" w:noVBand="0"/>
    </w:tblPr>
    <w:tblGrid>
      <w:gridCol w:w="4546"/>
      <w:gridCol w:w="4547"/>
      <w:gridCol w:w="4515"/>
    </w:tblGrid>
    <w:tr w:rsidR="008900EE" w14:paraId="1CDA7A12" w14:textId="77777777" w:rsidTr="009B6DD8">
      <w:trPr>
        <w:trHeight w:val="426"/>
      </w:trPr>
      <w:tc>
        <w:tcPr>
          <w:tcW w:w="4546" w:type="dxa"/>
        </w:tcPr>
        <w:p w14:paraId="1AD80D34" w14:textId="032BF490" w:rsidR="008900EE" w:rsidRDefault="008900EE" w:rsidP="00221B54">
          <w:pPr>
            <w:pStyle w:val="Kopfzeile"/>
            <w:tabs>
              <w:tab w:val="clear" w:pos="9356"/>
            </w:tabs>
            <w:spacing w:after="0"/>
            <w:jc w:val="left"/>
          </w:pPr>
          <w:r>
            <w:t xml:space="preserve">Lausitzer und Mitteldeutsche Bergbau- </w:t>
          </w:r>
          <w:r>
            <w:br/>
            <w:t>Verwaltungsgesellschaft mbH</w:t>
          </w:r>
        </w:p>
        <w:p w14:paraId="6D7F4B98" w14:textId="77777777" w:rsidR="008900EE" w:rsidRDefault="008900EE" w:rsidP="00221B54">
          <w:pPr>
            <w:pStyle w:val="Kopfzeile"/>
            <w:tabs>
              <w:tab w:val="clear" w:pos="9356"/>
            </w:tabs>
            <w:spacing w:after="0"/>
            <w:jc w:val="left"/>
          </w:pPr>
          <w:r>
            <w:t>LMBV</w:t>
          </w:r>
        </w:p>
      </w:tc>
      <w:tc>
        <w:tcPr>
          <w:tcW w:w="4547" w:type="dxa"/>
        </w:tcPr>
        <w:p w14:paraId="4783FFE7" w14:textId="77777777" w:rsidR="008900EE" w:rsidRDefault="008900EE">
          <w:pPr>
            <w:pStyle w:val="Kopfzeile"/>
            <w:spacing w:after="0"/>
            <w:jc w:val="center"/>
          </w:pPr>
          <w:r>
            <w:t>Teileinleitung der Wyhra in den Hainer See als Teillösung zur Minderung der Eisenbelastung der Pleiße</w:t>
          </w:r>
        </w:p>
      </w:tc>
      <w:tc>
        <w:tcPr>
          <w:tcW w:w="4515" w:type="dxa"/>
        </w:tcPr>
        <w:p w14:paraId="416D273F" w14:textId="05E6D2A7" w:rsidR="008900EE" w:rsidRDefault="008900EE" w:rsidP="007148DA">
          <w:pPr>
            <w:pStyle w:val="Kopfzeile"/>
            <w:spacing w:after="0"/>
            <w:jc w:val="right"/>
          </w:pPr>
          <w:r>
            <w:t>Anlage 8</w:t>
          </w:r>
        </w:p>
        <w:p w14:paraId="44EE419F" w14:textId="77777777" w:rsidR="008900EE" w:rsidRDefault="008900EE" w:rsidP="002C7094">
          <w:pPr>
            <w:pStyle w:val="Kopfzeile"/>
            <w:spacing w:after="0"/>
            <w:jc w:val="right"/>
          </w:pPr>
          <w:r>
            <w:t>Allgemeine Prüfung des Einzelfalls nach UVPG</w:t>
          </w:r>
        </w:p>
        <w:p w14:paraId="61E1572E" w14:textId="1DE3BD9F" w:rsidR="008900EE" w:rsidRDefault="008900EE" w:rsidP="007148DA">
          <w:pPr>
            <w:pStyle w:val="Kopfzeile"/>
            <w:spacing w:after="0"/>
            <w:jc w:val="right"/>
          </w:pPr>
        </w:p>
      </w:tc>
    </w:tr>
  </w:tbl>
  <w:p w14:paraId="0489CFC5" w14:textId="77777777" w:rsidR="008900EE" w:rsidRDefault="008900EE" w:rsidP="00C659BC">
    <w:pPr>
      <w:pStyle w:val="Kopfzeile"/>
      <w:tabs>
        <w:tab w:val="clear" w:pos="9356"/>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100" w:type="dxa"/>
      <w:tblBorders>
        <w:bottom w:val="single" w:sz="4" w:space="0" w:color="auto"/>
      </w:tblBorders>
      <w:tblCellMar>
        <w:left w:w="0" w:type="dxa"/>
        <w:right w:w="0" w:type="dxa"/>
      </w:tblCellMar>
      <w:tblLook w:val="0000" w:firstRow="0" w:lastRow="0" w:firstColumn="0" w:lastColumn="0" w:noHBand="0" w:noVBand="0"/>
    </w:tblPr>
    <w:tblGrid>
      <w:gridCol w:w="3033"/>
      <w:gridCol w:w="3033"/>
      <w:gridCol w:w="3034"/>
    </w:tblGrid>
    <w:tr w:rsidR="008900EE" w14:paraId="5F3BCA7C" w14:textId="77777777" w:rsidTr="00E96655">
      <w:trPr>
        <w:trHeight w:val="685"/>
      </w:trPr>
      <w:tc>
        <w:tcPr>
          <w:tcW w:w="3033" w:type="dxa"/>
        </w:tcPr>
        <w:p w14:paraId="7159F9FE" w14:textId="77777777" w:rsidR="008900EE" w:rsidRDefault="008900EE" w:rsidP="00221B54">
          <w:pPr>
            <w:pStyle w:val="Kopfzeile"/>
            <w:tabs>
              <w:tab w:val="clear" w:pos="9356"/>
            </w:tabs>
            <w:spacing w:after="0"/>
            <w:jc w:val="left"/>
          </w:pPr>
          <w:r>
            <w:t>Lausitzer und Mitteldeutsche</w:t>
          </w:r>
          <w:r>
            <w:br/>
            <w:t>Bergbau- Verwaltungsgesellschaft mbH</w:t>
          </w:r>
        </w:p>
        <w:p w14:paraId="23D87B5D" w14:textId="77777777" w:rsidR="008900EE" w:rsidRDefault="008900EE" w:rsidP="00221B54">
          <w:pPr>
            <w:pStyle w:val="Kopfzeile"/>
            <w:tabs>
              <w:tab w:val="clear" w:pos="9356"/>
              <w:tab w:val="left" w:pos="3525"/>
            </w:tabs>
            <w:spacing w:after="0"/>
          </w:pPr>
          <w:r>
            <w:t>LMBV</w:t>
          </w:r>
        </w:p>
      </w:tc>
      <w:tc>
        <w:tcPr>
          <w:tcW w:w="3033" w:type="dxa"/>
        </w:tcPr>
        <w:p w14:paraId="43015C74" w14:textId="6CB709DD" w:rsidR="008900EE" w:rsidRDefault="008900EE">
          <w:pPr>
            <w:pStyle w:val="Kopfzeile"/>
            <w:spacing w:after="0"/>
            <w:jc w:val="center"/>
          </w:pPr>
          <w:r>
            <w:t xml:space="preserve">Teileinleitung der Wyhra in den Hainer See als Teillösung zur Minderung der </w:t>
          </w:r>
          <w:r>
            <w:br/>
            <w:t>Eisenbelastung der Pleiße</w:t>
          </w:r>
        </w:p>
      </w:tc>
      <w:tc>
        <w:tcPr>
          <w:tcW w:w="3034" w:type="dxa"/>
        </w:tcPr>
        <w:p w14:paraId="7ED5A6D0" w14:textId="1D593D66" w:rsidR="008900EE" w:rsidRDefault="008900EE" w:rsidP="00456F32">
          <w:pPr>
            <w:pStyle w:val="Kopfzeile"/>
            <w:spacing w:after="0"/>
            <w:ind w:left="-61" w:firstLine="61"/>
            <w:jc w:val="right"/>
          </w:pPr>
          <w:r>
            <w:t>Anlage 8</w:t>
          </w:r>
        </w:p>
        <w:p w14:paraId="2644946D" w14:textId="7A252A53" w:rsidR="008900EE" w:rsidRDefault="008900EE" w:rsidP="00456F32">
          <w:pPr>
            <w:pStyle w:val="Kopfzeile"/>
            <w:spacing w:after="0"/>
            <w:ind w:left="-61" w:firstLine="61"/>
            <w:jc w:val="right"/>
          </w:pPr>
          <w:r>
            <w:t xml:space="preserve">Allgemeine Prüfung des </w:t>
          </w:r>
        </w:p>
        <w:p w14:paraId="2FFEDB9C" w14:textId="77777777" w:rsidR="008900EE" w:rsidRDefault="008900EE" w:rsidP="00D42D2E">
          <w:pPr>
            <w:pStyle w:val="Kopfzeile"/>
            <w:spacing w:after="0"/>
            <w:jc w:val="right"/>
          </w:pPr>
          <w:r>
            <w:t>Einzelfalls nach UVPG</w:t>
          </w:r>
        </w:p>
      </w:tc>
    </w:tr>
  </w:tbl>
  <w:p w14:paraId="13D3D695" w14:textId="77777777" w:rsidR="008900EE" w:rsidRDefault="008900EE" w:rsidP="00C659BC">
    <w:pPr>
      <w:pStyle w:val="Kopfzeile"/>
      <w:tabs>
        <w:tab w:val="clear" w:pos="9356"/>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F42A84"/>
    <w:multiLevelType w:val="multilevel"/>
    <w:tmpl w:val="40F68570"/>
    <w:lvl w:ilvl="0">
      <w:start w:val="1"/>
      <w:numFmt w:val="decimal"/>
      <w:lvlText w:val="%1"/>
      <w:lvlJc w:val="left"/>
      <w:pPr>
        <w:tabs>
          <w:tab w:val="num" w:pos="709"/>
        </w:tabs>
        <w:ind w:left="709" w:hanging="709"/>
      </w:pPr>
      <w:rPr>
        <w:rFonts w:hint="default"/>
      </w:rPr>
    </w:lvl>
    <w:lvl w:ilvl="1">
      <w:start w:val="1"/>
      <w:numFmt w:val="decimal"/>
      <w:isLgl/>
      <w:lvlText w:val="%1.%2"/>
      <w:lvlJc w:val="left"/>
      <w:pPr>
        <w:tabs>
          <w:tab w:val="num" w:pos="576"/>
        </w:tabs>
        <w:ind w:left="576" w:hanging="576"/>
      </w:pPr>
      <w:rPr>
        <w:rFonts w:ascii="Arial" w:hAnsi="Arial" w:hint="default"/>
        <w:b/>
        <w:i w:val="0"/>
        <w:sz w:val="2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132B1981"/>
    <w:multiLevelType w:val="hybridMultilevel"/>
    <w:tmpl w:val="2AC07FA4"/>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7F07726"/>
    <w:multiLevelType w:val="hybridMultilevel"/>
    <w:tmpl w:val="65EED0B4"/>
    <w:lvl w:ilvl="0" w:tplc="FFFFFFFF">
      <w:start w:val="1"/>
      <w:numFmt w:val="decimal"/>
      <w:lvlText w:val="/%1/"/>
      <w:lvlJc w:val="left"/>
      <w:pPr>
        <w:tabs>
          <w:tab w:val="num" w:pos="851"/>
        </w:tabs>
        <w:ind w:left="851" w:hanging="851"/>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15:restartNumberingAfterBreak="0">
    <w:nsid w:val="1E961F76"/>
    <w:multiLevelType w:val="hybridMultilevel"/>
    <w:tmpl w:val="5E844D8C"/>
    <w:lvl w:ilvl="0" w:tplc="390CF5F6">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B02663"/>
    <w:multiLevelType w:val="hybridMultilevel"/>
    <w:tmpl w:val="B85A0E48"/>
    <w:lvl w:ilvl="0" w:tplc="B462B0D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6C936A6"/>
    <w:multiLevelType w:val="hybridMultilevel"/>
    <w:tmpl w:val="733AE9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AB94797"/>
    <w:multiLevelType w:val="hybridMultilevel"/>
    <w:tmpl w:val="55CA99B0"/>
    <w:lvl w:ilvl="0" w:tplc="679AD9AC">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6B912B4"/>
    <w:multiLevelType w:val="hybridMultilevel"/>
    <w:tmpl w:val="646E2AF8"/>
    <w:lvl w:ilvl="0" w:tplc="04070003">
      <w:start w:val="1"/>
      <w:numFmt w:val="bullet"/>
      <w:lvlText w:val="o"/>
      <w:lvlJc w:val="left"/>
      <w:pPr>
        <w:ind w:left="1077" w:hanging="360"/>
      </w:pPr>
      <w:rPr>
        <w:rFonts w:ascii="Courier New" w:hAnsi="Courier New" w:cs="Courier New" w:hint="default"/>
      </w:rPr>
    </w:lvl>
    <w:lvl w:ilvl="1" w:tplc="04070003" w:tentative="1">
      <w:start w:val="1"/>
      <w:numFmt w:val="bullet"/>
      <w:lvlText w:val="o"/>
      <w:lvlJc w:val="left"/>
      <w:pPr>
        <w:ind w:left="1797" w:hanging="360"/>
      </w:pPr>
      <w:rPr>
        <w:rFonts w:ascii="Courier New" w:hAnsi="Courier New" w:cs="Courier New" w:hint="default"/>
      </w:rPr>
    </w:lvl>
    <w:lvl w:ilvl="2" w:tplc="04070005" w:tentative="1">
      <w:start w:val="1"/>
      <w:numFmt w:val="bullet"/>
      <w:lvlText w:val=""/>
      <w:lvlJc w:val="left"/>
      <w:pPr>
        <w:ind w:left="2517" w:hanging="360"/>
      </w:pPr>
      <w:rPr>
        <w:rFonts w:ascii="Wingdings" w:hAnsi="Wingdings" w:hint="default"/>
      </w:rPr>
    </w:lvl>
    <w:lvl w:ilvl="3" w:tplc="04070001" w:tentative="1">
      <w:start w:val="1"/>
      <w:numFmt w:val="bullet"/>
      <w:lvlText w:val=""/>
      <w:lvlJc w:val="left"/>
      <w:pPr>
        <w:ind w:left="3237" w:hanging="360"/>
      </w:pPr>
      <w:rPr>
        <w:rFonts w:ascii="Symbol" w:hAnsi="Symbol" w:hint="default"/>
      </w:rPr>
    </w:lvl>
    <w:lvl w:ilvl="4" w:tplc="04070003" w:tentative="1">
      <w:start w:val="1"/>
      <w:numFmt w:val="bullet"/>
      <w:lvlText w:val="o"/>
      <w:lvlJc w:val="left"/>
      <w:pPr>
        <w:ind w:left="3957" w:hanging="360"/>
      </w:pPr>
      <w:rPr>
        <w:rFonts w:ascii="Courier New" w:hAnsi="Courier New" w:cs="Courier New" w:hint="default"/>
      </w:rPr>
    </w:lvl>
    <w:lvl w:ilvl="5" w:tplc="04070005" w:tentative="1">
      <w:start w:val="1"/>
      <w:numFmt w:val="bullet"/>
      <w:lvlText w:val=""/>
      <w:lvlJc w:val="left"/>
      <w:pPr>
        <w:ind w:left="4677" w:hanging="360"/>
      </w:pPr>
      <w:rPr>
        <w:rFonts w:ascii="Wingdings" w:hAnsi="Wingdings" w:hint="default"/>
      </w:rPr>
    </w:lvl>
    <w:lvl w:ilvl="6" w:tplc="04070001" w:tentative="1">
      <w:start w:val="1"/>
      <w:numFmt w:val="bullet"/>
      <w:lvlText w:val=""/>
      <w:lvlJc w:val="left"/>
      <w:pPr>
        <w:ind w:left="5397" w:hanging="360"/>
      </w:pPr>
      <w:rPr>
        <w:rFonts w:ascii="Symbol" w:hAnsi="Symbol" w:hint="default"/>
      </w:rPr>
    </w:lvl>
    <w:lvl w:ilvl="7" w:tplc="04070003" w:tentative="1">
      <w:start w:val="1"/>
      <w:numFmt w:val="bullet"/>
      <w:lvlText w:val="o"/>
      <w:lvlJc w:val="left"/>
      <w:pPr>
        <w:ind w:left="6117" w:hanging="360"/>
      </w:pPr>
      <w:rPr>
        <w:rFonts w:ascii="Courier New" w:hAnsi="Courier New" w:cs="Courier New" w:hint="default"/>
      </w:rPr>
    </w:lvl>
    <w:lvl w:ilvl="8" w:tplc="04070005" w:tentative="1">
      <w:start w:val="1"/>
      <w:numFmt w:val="bullet"/>
      <w:lvlText w:val=""/>
      <w:lvlJc w:val="left"/>
      <w:pPr>
        <w:ind w:left="6837" w:hanging="360"/>
      </w:pPr>
      <w:rPr>
        <w:rFonts w:ascii="Wingdings" w:hAnsi="Wingdings" w:hint="default"/>
      </w:rPr>
    </w:lvl>
  </w:abstractNum>
  <w:abstractNum w:abstractNumId="8" w15:restartNumberingAfterBreak="0">
    <w:nsid w:val="372829E4"/>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9" w15:restartNumberingAfterBreak="0">
    <w:nsid w:val="394E2D84"/>
    <w:multiLevelType w:val="hybridMultilevel"/>
    <w:tmpl w:val="CAFA4E04"/>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A9D4EE7"/>
    <w:multiLevelType w:val="hybridMultilevel"/>
    <w:tmpl w:val="5BB222EA"/>
    <w:lvl w:ilvl="0" w:tplc="9E80166E">
      <w:start w:val="30"/>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C1E1490"/>
    <w:multiLevelType w:val="hybridMultilevel"/>
    <w:tmpl w:val="A6EE83FC"/>
    <w:lvl w:ilvl="0" w:tplc="DF5A315C">
      <w:start w:val="504"/>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F6C5E37"/>
    <w:multiLevelType w:val="hybridMultilevel"/>
    <w:tmpl w:val="50BCC3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0344F1C"/>
    <w:multiLevelType w:val="multilevel"/>
    <w:tmpl w:val="C992671E"/>
    <w:lvl w:ilvl="0">
      <w:start w:val="1"/>
      <w:numFmt w:val="decimal"/>
      <w:lvlText w:val="%1"/>
      <w:lvlJc w:val="left"/>
      <w:pPr>
        <w:tabs>
          <w:tab w:val="num" w:pos="709"/>
        </w:tabs>
        <w:ind w:left="709" w:hanging="709"/>
      </w:pPr>
      <w:rPr>
        <w:rFonts w:hint="default"/>
      </w:rPr>
    </w:lvl>
    <w:lvl w:ilvl="1">
      <w:start w:val="1"/>
      <w:numFmt w:val="decimal"/>
      <w:isLgl/>
      <w:lvlText w:val="%1.%2"/>
      <w:lvlJc w:val="left"/>
      <w:pPr>
        <w:tabs>
          <w:tab w:val="num" w:pos="576"/>
        </w:tabs>
        <w:ind w:left="576" w:hanging="576"/>
      </w:pPr>
      <w:rPr>
        <w:rFonts w:ascii="Arial" w:hAnsi="Arial" w:hint="default"/>
        <w:b/>
        <w:i w:val="0"/>
        <w:sz w:val="2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415B7BFA"/>
    <w:multiLevelType w:val="hybridMultilevel"/>
    <w:tmpl w:val="EA6A6610"/>
    <w:lvl w:ilvl="0" w:tplc="DF5A315C">
      <w:start w:val="50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17907D4"/>
    <w:multiLevelType w:val="hybridMultilevel"/>
    <w:tmpl w:val="A6ACB536"/>
    <w:lvl w:ilvl="0" w:tplc="92D8064A">
      <w:start w:val="1"/>
      <w:numFmt w:val="decimal"/>
      <w:lvlText w:val="/%1/"/>
      <w:lvlJc w:val="left"/>
      <w:pPr>
        <w:tabs>
          <w:tab w:val="num" w:pos="731"/>
        </w:tabs>
        <w:ind w:left="731" w:hanging="360"/>
      </w:pPr>
      <w:rPr>
        <w:rFonts w:hint="default"/>
      </w:rPr>
    </w:lvl>
    <w:lvl w:ilvl="1" w:tplc="EF3C5A04">
      <w:start w:val="1"/>
      <w:numFmt w:val="decimal"/>
      <w:lvlText w:val="%2."/>
      <w:lvlJc w:val="left"/>
      <w:pPr>
        <w:tabs>
          <w:tab w:val="num" w:pos="1451"/>
        </w:tabs>
        <w:ind w:left="1451" w:hanging="360"/>
      </w:pPr>
      <w:rPr>
        <w:rFonts w:hint="default"/>
      </w:rPr>
    </w:lvl>
    <w:lvl w:ilvl="2" w:tplc="A9885A6E">
      <w:start w:val="1"/>
      <w:numFmt w:val="lowerRoman"/>
      <w:lvlText w:val="%3."/>
      <w:lvlJc w:val="right"/>
      <w:pPr>
        <w:tabs>
          <w:tab w:val="num" w:pos="2171"/>
        </w:tabs>
        <w:ind w:left="2171" w:hanging="180"/>
      </w:pPr>
    </w:lvl>
    <w:lvl w:ilvl="3" w:tplc="B710602C" w:tentative="1">
      <w:start w:val="1"/>
      <w:numFmt w:val="decimal"/>
      <w:lvlText w:val="%4."/>
      <w:lvlJc w:val="left"/>
      <w:pPr>
        <w:tabs>
          <w:tab w:val="num" w:pos="2891"/>
        </w:tabs>
        <w:ind w:left="2891" w:hanging="360"/>
      </w:pPr>
    </w:lvl>
    <w:lvl w:ilvl="4" w:tplc="0D4207EC" w:tentative="1">
      <w:start w:val="1"/>
      <w:numFmt w:val="lowerLetter"/>
      <w:lvlText w:val="%5."/>
      <w:lvlJc w:val="left"/>
      <w:pPr>
        <w:tabs>
          <w:tab w:val="num" w:pos="3611"/>
        </w:tabs>
        <w:ind w:left="3611" w:hanging="360"/>
      </w:pPr>
    </w:lvl>
    <w:lvl w:ilvl="5" w:tplc="399EE572" w:tentative="1">
      <w:start w:val="1"/>
      <w:numFmt w:val="lowerRoman"/>
      <w:lvlText w:val="%6."/>
      <w:lvlJc w:val="right"/>
      <w:pPr>
        <w:tabs>
          <w:tab w:val="num" w:pos="4331"/>
        </w:tabs>
        <w:ind w:left="4331" w:hanging="180"/>
      </w:pPr>
    </w:lvl>
    <w:lvl w:ilvl="6" w:tplc="C316AB5C" w:tentative="1">
      <w:start w:val="1"/>
      <w:numFmt w:val="decimal"/>
      <w:lvlText w:val="%7."/>
      <w:lvlJc w:val="left"/>
      <w:pPr>
        <w:tabs>
          <w:tab w:val="num" w:pos="5051"/>
        </w:tabs>
        <w:ind w:left="5051" w:hanging="360"/>
      </w:pPr>
    </w:lvl>
    <w:lvl w:ilvl="7" w:tplc="85D8105E" w:tentative="1">
      <w:start w:val="1"/>
      <w:numFmt w:val="lowerLetter"/>
      <w:lvlText w:val="%8."/>
      <w:lvlJc w:val="left"/>
      <w:pPr>
        <w:tabs>
          <w:tab w:val="num" w:pos="5771"/>
        </w:tabs>
        <w:ind w:left="5771" w:hanging="360"/>
      </w:pPr>
    </w:lvl>
    <w:lvl w:ilvl="8" w:tplc="67F8FD9A" w:tentative="1">
      <w:start w:val="1"/>
      <w:numFmt w:val="lowerRoman"/>
      <w:lvlText w:val="%9."/>
      <w:lvlJc w:val="right"/>
      <w:pPr>
        <w:tabs>
          <w:tab w:val="num" w:pos="6491"/>
        </w:tabs>
        <w:ind w:left="6491" w:hanging="180"/>
      </w:pPr>
    </w:lvl>
  </w:abstractNum>
  <w:abstractNum w:abstractNumId="16" w15:restartNumberingAfterBreak="0">
    <w:nsid w:val="4AAC6880"/>
    <w:multiLevelType w:val="hybridMultilevel"/>
    <w:tmpl w:val="6AAEFDDC"/>
    <w:lvl w:ilvl="0" w:tplc="B462B0D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FC45579"/>
    <w:multiLevelType w:val="hybridMultilevel"/>
    <w:tmpl w:val="8F66DCBA"/>
    <w:lvl w:ilvl="0" w:tplc="DF5A315C">
      <w:start w:val="50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47E3811"/>
    <w:multiLevelType w:val="hybridMultilevel"/>
    <w:tmpl w:val="B81803CC"/>
    <w:lvl w:ilvl="0" w:tplc="E04EC668">
      <w:start w:val="5"/>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70E78CA"/>
    <w:multiLevelType w:val="hybridMultilevel"/>
    <w:tmpl w:val="AD004424"/>
    <w:lvl w:ilvl="0" w:tplc="189C969E">
      <w:numFmt w:val="bullet"/>
      <w:pStyle w:val="Standardeinzug"/>
      <w:lvlText w:val="-"/>
      <w:lvlJc w:val="left"/>
      <w:pPr>
        <w:tabs>
          <w:tab w:val="num" w:pos="1353"/>
        </w:tabs>
        <w:ind w:left="1276" w:hanging="283"/>
      </w:pPr>
      <w:rPr>
        <w:rFonts w:ascii="Times New Roman" w:eastAsia="Times New Roman" w:hAnsi="Times New Roman" w:cs="Times New Roman" w:hint="default"/>
      </w:rPr>
    </w:lvl>
    <w:lvl w:ilvl="1" w:tplc="C7C2E4DA" w:tentative="1">
      <w:start w:val="1"/>
      <w:numFmt w:val="bullet"/>
      <w:lvlText w:val="o"/>
      <w:lvlJc w:val="left"/>
      <w:pPr>
        <w:tabs>
          <w:tab w:val="num" w:pos="2149"/>
        </w:tabs>
        <w:ind w:left="2149" w:hanging="360"/>
      </w:pPr>
      <w:rPr>
        <w:rFonts w:ascii="Courier New" w:hAnsi="Courier New" w:hint="default"/>
      </w:rPr>
    </w:lvl>
    <w:lvl w:ilvl="2" w:tplc="43BE3664" w:tentative="1">
      <w:start w:val="1"/>
      <w:numFmt w:val="bullet"/>
      <w:lvlText w:val=""/>
      <w:lvlJc w:val="left"/>
      <w:pPr>
        <w:tabs>
          <w:tab w:val="num" w:pos="2869"/>
        </w:tabs>
        <w:ind w:left="2869" w:hanging="360"/>
      </w:pPr>
      <w:rPr>
        <w:rFonts w:ascii="Wingdings" w:hAnsi="Wingdings" w:hint="default"/>
      </w:rPr>
    </w:lvl>
    <w:lvl w:ilvl="3" w:tplc="101090EA" w:tentative="1">
      <w:start w:val="1"/>
      <w:numFmt w:val="bullet"/>
      <w:lvlText w:val=""/>
      <w:lvlJc w:val="left"/>
      <w:pPr>
        <w:tabs>
          <w:tab w:val="num" w:pos="3589"/>
        </w:tabs>
        <w:ind w:left="3589" w:hanging="360"/>
      </w:pPr>
      <w:rPr>
        <w:rFonts w:ascii="Symbol" w:hAnsi="Symbol" w:hint="default"/>
      </w:rPr>
    </w:lvl>
    <w:lvl w:ilvl="4" w:tplc="CAC8FB20" w:tentative="1">
      <w:start w:val="1"/>
      <w:numFmt w:val="bullet"/>
      <w:lvlText w:val="o"/>
      <w:lvlJc w:val="left"/>
      <w:pPr>
        <w:tabs>
          <w:tab w:val="num" w:pos="4309"/>
        </w:tabs>
        <w:ind w:left="4309" w:hanging="360"/>
      </w:pPr>
      <w:rPr>
        <w:rFonts w:ascii="Courier New" w:hAnsi="Courier New" w:hint="default"/>
      </w:rPr>
    </w:lvl>
    <w:lvl w:ilvl="5" w:tplc="993622DE" w:tentative="1">
      <w:start w:val="1"/>
      <w:numFmt w:val="bullet"/>
      <w:lvlText w:val=""/>
      <w:lvlJc w:val="left"/>
      <w:pPr>
        <w:tabs>
          <w:tab w:val="num" w:pos="5029"/>
        </w:tabs>
        <w:ind w:left="5029" w:hanging="360"/>
      </w:pPr>
      <w:rPr>
        <w:rFonts w:ascii="Wingdings" w:hAnsi="Wingdings" w:hint="default"/>
      </w:rPr>
    </w:lvl>
    <w:lvl w:ilvl="6" w:tplc="EE5E2CCE" w:tentative="1">
      <w:start w:val="1"/>
      <w:numFmt w:val="bullet"/>
      <w:lvlText w:val=""/>
      <w:lvlJc w:val="left"/>
      <w:pPr>
        <w:tabs>
          <w:tab w:val="num" w:pos="5749"/>
        </w:tabs>
        <w:ind w:left="5749" w:hanging="360"/>
      </w:pPr>
      <w:rPr>
        <w:rFonts w:ascii="Symbol" w:hAnsi="Symbol" w:hint="default"/>
      </w:rPr>
    </w:lvl>
    <w:lvl w:ilvl="7" w:tplc="4E7A04A6" w:tentative="1">
      <w:start w:val="1"/>
      <w:numFmt w:val="bullet"/>
      <w:lvlText w:val="o"/>
      <w:lvlJc w:val="left"/>
      <w:pPr>
        <w:tabs>
          <w:tab w:val="num" w:pos="6469"/>
        </w:tabs>
        <w:ind w:left="6469" w:hanging="360"/>
      </w:pPr>
      <w:rPr>
        <w:rFonts w:ascii="Courier New" w:hAnsi="Courier New" w:hint="default"/>
      </w:rPr>
    </w:lvl>
    <w:lvl w:ilvl="8" w:tplc="B96AB608" w:tentative="1">
      <w:start w:val="1"/>
      <w:numFmt w:val="bullet"/>
      <w:lvlText w:val=""/>
      <w:lvlJc w:val="left"/>
      <w:pPr>
        <w:tabs>
          <w:tab w:val="num" w:pos="7189"/>
        </w:tabs>
        <w:ind w:left="7189" w:hanging="360"/>
      </w:pPr>
      <w:rPr>
        <w:rFonts w:ascii="Wingdings" w:hAnsi="Wingdings" w:hint="default"/>
      </w:rPr>
    </w:lvl>
  </w:abstractNum>
  <w:abstractNum w:abstractNumId="20" w15:restartNumberingAfterBreak="0">
    <w:nsid w:val="5721652C"/>
    <w:multiLevelType w:val="multilevel"/>
    <w:tmpl w:val="40F68570"/>
    <w:lvl w:ilvl="0">
      <w:start w:val="1"/>
      <w:numFmt w:val="decimal"/>
      <w:lvlText w:val="%1"/>
      <w:lvlJc w:val="left"/>
      <w:pPr>
        <w:tabs>
          <w:tab w:val="num" w:pos="709"/>
        </w:tabs>
        <w:ind w:left="709" w:hanging="709"/>
      </w:pPr>
      <w:rPr>
        <w:rFonts w:hint="default"/>
      </w:rPr>
    </w:lvl>
    <w:lvl w:ilvl="1">
      <w:start w:val="1"/>
      <w:numFmt w:val="decimal"/>
      <w:isLgl/>
      <w:lvlText w:val="%1.%2"/>
      <w:lvlJc w:val="left"/>
      <w:pPr>
        <w:tabs>
          <w:tab w:val="num" w:pos="576"/>
        </w:tabs>
        <w:ind w:left="576" w:hanging="576"/>
      </w:pPr>
      <w:rPr>
        <w:rFonts w:ascii="Arial" w:hAnsi="Arial" w:hint="default"/>
        <w:b/>
        <w:i w:val="0"/>
        <w:sz w:val="2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5E1109CD"/>
    <w:multiLevelType w:val="hybridMultilevel"/>
    <w:tmpl w:val="513860EA"/>
    <w:lvl w:ilvl="0" w:tplc="03CC006E">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2" w15:restartNumberingAfterBreak="0">
    <w:nsid w:val="62CE516A"/>
    <w:multiLevelType w:val="hybridMultilevel"/>
    <w:tmpl w:val="529ECB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3B863B5"/>
    <w:multiLevelType w:val="singleLevel"/>
    <w:tmpl w:val="BD224236"/>
    <w:lvl w:ilvl="0">
      <w:start w:val="1"/>
      <w:numFmt w:val="decimal"/>
      <w:pStyle w:val="Literatur"/>
      <w:lvlText w:val="/%1/"/>
      <w:lvlJc w:val="left"/>
      <w:pPr>
        <w:tabs>
          <w:tab w:val="num" w:pos="360"/>
        </w:tabs>
        <w:ind w:left="360" w:hanging="360"/>
      </w:pPr>
    </w:lvl>
  </w:abstractNum>
  <w:abstractNum w:abstractNumId="24" w15:restartNumberingAfterBreak="0">
    <w:nsid w:val="652175A9"/>
    <w:multiLevelType w:val="hybridMultilevel"/>
    <w:tmpl w:val="9654BB60"/>
    <w:lvl w:ilvl="0" w:tplc="3430664A">
      <w:start w:val="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7086DF4"/>
    <w:multiLevelType w:val="hybridMultilevel"/>
    <w:tmpl w:val="F26CA9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69647097"/>
    <w:multiLevelType w:val="hybridMultilevel"/>
    <w:tmpl w:val="309C603A"/>
    <w:lvl w:ilvl="0" w:tplc="A7981D1C">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9787C5A"/>
    <w:multiLevelType w:val="hybridMultilevel"/>
    <w:tmpl w:val="C6CACA48"/>
    <w:lvl w:ilvl="0" w:tplc="0D92FC08">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E75453B"/>
    <w:multiLevelType w:val="hybridMultilevel"/>
    <w:tmpl w:val="376EE068"/>
    <w:lvl w:ilvl="0" w:tplc="B462B0D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2533AA8"/>
    <w:multiLevelType w:val="hybridMultilevel"/>
    <w:tmpl w:val="EDAEF3F6"/>
    <w:lvl w:ilvl="0" w:tplc="E15AF8F2">
      <w:start w:val="1"/>
      <w:numFmt w:val="decimal"/>
      <w:lvlText w:val="[%1]"/>
      <w:lvlJc w:val="left"/>
      <w:pPr>
        <w:tabs>
          <w:tab w:val="num" w:pos="720"/>
        </w:tabs>
        <w:ind w:left="720" w:hanging="360"/>
      </w:pPr>
      <w:rPr>
        <w:rFonts w:hint="default"/>
      </w:rPr>
    </w:lvl>
    <w:lvl w:ilvl="1" w:tplc="7892F214">
      <w:start w:val="1"/>
      <w:numFmt w:val="lowerLetter"/>
      <w:lvlText w:val="%2)"/>
      <w:lvlJc w:val="left"/>
      <w:pPr>
        <w:tabs>
          <w:tab w:val="num" w:pos="1440"/>
        </w:tabs>
        <w:ind w:left="1440" w:hanging="360"/>
      </w:pPr>
      <w:rPr>
        <w:rFonts w:hint="default"/>
      </w:rPr>
    </w:lvl>
    <w:lvl w:ilvl="2" w:tplc="E9AC2A9E">
      <w:start w:val="1"/>
      <w:numFmt w:val="decimal"/>
      <w:lvlText w:val="%3)"/>
      <w:lvlJc w:val="left"/>
      <w:pPr>
        <w:tabs>
          <w:tab w:val="num" w:pos="2340"/>
        </w:tabs>
        <w:ind w:left="2340" w:hanging="360"/>
      </w:pPr>
      <w:rPr>
        <w:rFonts w:hint="default"/>
      </w:r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0" w15:restartNumberingAfterBreak="0">
    <w:nsid w:val="74244967"/>
    <w:multiLevelType w:val="multilevel"/>
    <w:tmpl w:val="3E3853A6"/>
    <w:styleLink w:val="FormatvorlageAufgezhlt8pt"/>
    <w:lvl w:ilvl="0">
      <w:start w:val="1"/>
      <w:numFmt w:val="bullet"/>
      <w:lvlText w:val=""/>
      <w:lvlJc w:val="left"/>
      <w:pPr>
        <w:tabs>
          <w:tab w:val="num" w:pos="720"/>
        </w:tabs>
        <w:ind w:left="720" w:hanging="360"/>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8244F99"/>
    <w:multiLevelType w:val="multilevel"/>
    <w:tmpl w:val="C1268084"/>
    <w:lvl w:ilvl="0">
      <w:start w:val="1"/>
      <w:numFmt w:val="decimal"/>
      <w:pStyle w:val="Inhaltsverzeichnis"/>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7.5.%3"/>
      <w:lvlJc w:val="left"/>
      <w:pPr>
        <w:tabs>
          <w:tab w:val="num" w:pos="567"/>
        </w:tabs>
        <w:ind w:left="567" w:hanging="567"/>
      </w:pPr>
      <w:rPr>
        <w:rFonts w:hint="default"/>
      </w:rPr>
    </w:lvl>
    <w:lvl w:ilvl="3">
      <w:start w:val="1"/>
      <w:numFmt w:val="decimal"/>
      <w:lvlRestart w:val="0"/>
      <w:lvlText w:val="%1.%2.%3.%4"/>
      <w:lvlJc w:val="left"/>
      <w:pPr>
        <w:tabs>
          <w:tab w:val="num" w:pos="864"/>
        </w:tabs>
        <w:ind w:left="864" w:hanging="864"/>
      </w:pPr>
      <w:rPr>
        <w:rFonts w:hint="default"/>
      </w:rPr>
    </w:lvl>
    <w:lvl w:ilvl="4">
      <w:start w:val="1"/>
      <w:numFmt w:val="decimal"/>
      <w:lvlText w:val="%1.%2.%3.%4.%5"/>
      <w:lvlJc w:val="left"/>
      <w:pPr>
        <w:tabs>
          <w:tab w:val="num" w:pos="1728"/>
        </w:tabs>
        <w:ind w:left="1728" w:hanging="1008"/>
      </w:pPr>
      <w:rPr>
        <w:rFonts w:hint="default"/>
      </w:rPr>
    </w:lvl>
    <w:lvl w:ilvl="5">
      <w:start w:val="1"/>
      <w:numFmt w:val="decimal"/>
      <w:lvlText w:val="%1.%2.%3.%4.%5.%6"/>
      <w:lvlJc w:val="left"/>
      <w:pPr>
        <w:tabs>
          <w:tab w:val="num" w:pos="1872"/>
        </w:tabs>
        <w:ind w:left="1872" w:hanging="1152"/>
      </w:pPr>
      <w:rPr>
        <w:rFonts w:hint="default"/>
      </w:rPr>
    </w:lvl>
    <w:lvl w:ilvl="6">
      <w:start w:val="1"/>
      <w:numFmt w:val="decimal"/>
      <w:lvlText w:val="%1.%2.%3.%4.%5.%6.%7"/>
      <w:lvlJc w:val="left"/>
      <w:pPr>
        <w:tabs>
          <w:tab w:val="num" w:pos="2016"/>
        </w:tabs>
        <w:ind w:left="2016" w:hanging="1296"/>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304"/>
        </w:tabs>
        <w:ind w:left="2304" w:hanging="1584"/>
      </w:pPr>
      <w:rPr>
        <w:rFonts w:hint="default"/>
      </w:rPr>
    </w:lvl>
  </w:abstractNum>
  <w:abstractNum w:abstractNumId="32" w15:restartNumberingAfterBreak="0">
    <w:nsid w:val="78BD34AD"/>
    <w:multiLevelType w:val="multilevel"/>
    <w:tmpl w:val="9E886552"/>
    <w:styleLink w:val="Peter"/>
    <w:lvl w:ilvl="0">
      <w:start w:val="1"/>
      <w:numFmt w:val="none"/>
      <w:lvlText w:val="A"/>
      <w:lvlJc w:val="left"/>
      <w:pPr>
        <w:tabs>
          <w:tab w:val="num" w:pos="360"/>
        </w:tabs>
        <w:ind w:left="360" w:hanging="360"/>
      </w:pPr>
      <w:rPr>
        <w:rFonts w:hint="default"/>
      </w:rPr>
    </w:lvl>
    <w:lvl w:ilvl="1">
      <w:start w:val="1"/>
      <w:numFmt w:val="none"/>
      <w:lvlText w:val="I"/>
      <w:lvlJc w:val="left"/>
      <w:pPr>
        <w:tabs>
          <w:tab w:val="num" w:pos="720"/>
        </w:tabs>
        <w:ind w:left="720" w:hanging="360"/>
      </w:pPr>
      <w:rPr>
        <w:rFonts w:hint="default"/>
      </w:rPr>
    </w:lvl>
    <w:lvl w:ilvl="2">
      <w:start w:val="1"/>
      <w:numFmt w:val="none"/>
      <w:lvlText w:val="1"/>
      <w:lvlJc w:val="left"/>
      <w:pPr>
        <w:tabs>
          <w:tab w:val="num" w:pos="1080"/>
        </w:tabs>
        <w:ind w:left="1080" w:hanging="360"/>
      </w:pPr>
      <w:rPr>
        <w:rFonts w:hint="default"/>
      </w:rPr>
    </w:lvl>
    <w:lvl w:ilvl="3">
      <w:start w:val="1"/>
      <w:numFmt w:val="none"/>
      <w:lvlText w:val="1.1"/>
      <w:lvlJc w:val="left"/>
      <w:pPr>
        <w:tabs>
          <w:tab w:val="num" w:pos="1440"/>
        </w:tabs>
        <w:ind w:left="1440" w:hanging="360"/>
      </w:pPr>
      <w:rPr>
        <w:rFonts w:hint="default"/>
      </w:rPr>
    </w:lvl>
    <w:lvl w:ilvl="4">
      <w:start w:val="1"/>
      <w:numFmt w:val="none"/>
      <w:lvlText w:val="1.1.1"/>
      <w:lvlJc w:val="left"/>
      <w:pPr>
        <w:tabs>
          <w:tab w:val="num" w:pos="1800"/>
        </w:tabs>
        <w:ind w:left="1800" w:hanging="360"/>
      </w:pPr>
      <w:rPr>
        <w:rFonts w:hint="default"/>
      </w:rPr>
    </w:lvl>
    <w:lvl w:ilvl="5">
      <w:start w:val="1"/>
      <w:numFmt w:val="none"/>
      <w:lvlText w:val=""/>
      <w:lvlJc w:val="left"/>
      <w:pPr>
        <w:tabs>
          <w:tab w:val="num" w:pos="2160"/>
        </w:tabs>
        <w:ind w:left="2160" w:hanging="360"/>
      </w:pPr>
      <w:rPr>
        <w:rFonts w:hint="default"/>
      </w:rPr>
    </w:lvl>
    <w:lvl w:ilvl="6">
      <w:start w:val="1"/>
      <w:numFmt w:val="none"/>
      <w:lvlText w:val=""/>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none"/>
      <w:lvlText w:val=""/>
      <w:lvlJc w:val="left"/>
      <w:pPr>
        <w:tabs>
          <w:tab w:val="num" w:pos="3240"/>
        </w:tabs>
        <w:ind w:left="3240" w:hanging="360"/>
      </w:pPr>
      <w:rPr>
        <w:rFonts w:hint="default"/>
      </w:rPr>
    </w:lvl>
  </w:abstractNum>
  <w:abstractNum w:abstractNumId="33" w15:restartNumberingAfterBreak="0">
    <w:nsid w:val="795C1D9F"/>
    <w:multiLevelType w:val="multilevel"/>
    <w:tmpl w:val="BCC69F84"/>
    <w:styleLink w:val="FormatvorlageAufgezhlt8pt1"/>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B413445"/>
    <w:multiLevelType w:val="hybridMultilevel"/>
    <w:tmpl w:val="16CCDF2C"/>
    <w:lvl w:ilvl="0" w:tplc="92D8064A">
      <w:start w:val="1"/>
      <w:numFmt w:val="decimal"/>
      <w:lvlText w:val="/%1/"/>
      <w:lvlJc w:val="left"/>
      <w:pPr>
        <w:tabs>
          <w:tab w:val="num" w:pos="720"/>
        </w:tabs>
        <w:ind w:left="720" w:hanging="360"/>
      </w:pPr>
      <w:rPr>
        <w:rFonts w:hint="default"/>
      </w:rPr>
    </w:lvl>
    <w:lvl w:ilvl="1" w:tplc="7892F214">
      <w:start w:val="1"/>
      <w:numFmt w:val="lowerLetter"/>
      <w:lvlText w:val="%2)"/>
      <w:lvlJc w:val="left"/>
      <w:pPr>
        <w:tabs>
          <w:tab w:val="num" w:pos="1440"/>
        </w:tabs>
        <w:ind w:left="1440" w:hanging="360"/>
      </w:pPr>
      <w:rPr>
        <w:rFonts w:hint="default"/>
      </w:rPr>
    </w:lvl>
    <w:lvl w:ilvl="2" w:tplc="E9AC2A9E">
      <w:start w:val="1"/>
      <w:numFmt w:val="decimal"/>
      <w:lvlText w:val="%3)"/>
      <w:lvlJc w:val="left"/>
      <w:pPr>
        <w:tabs>
          <w:tab w:val="num" w:pos="2340"/>
        </w:tabs>
        <w:ind w:left="2340" w:hanging="360"/>
      </w:pPr>
      <w:rPr>
        <w:rFonts w:hint="default"/>
      </w:r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num w:numId="1">
    <w:abstractNumId w:val="20"/>
  </w:num>
  <w:num w:numId="2">
    <w:abstractNumId w:val="19"/>
  </w:num>
  <w:num w:numId="3">
    <w:abstractNumId w:val="23"/>
  </w:num>
  <w:num w:numId="4">
    <w:abstractNumId w:val="31"/>
  </w:num>
  <w:num w:numId="5">
    <w:abstractNumId w:val="30"/>
  </w:num>
  <w:num w:numId="6">
    <w:abstractNumId w:val="33"/>
  </w:num>
  <w:num w:numId="7">
    <w:abstractNumId w:val="32"/>
  </w:num>
  <w:num w:numId="8">
    <w:abstractNumId w:val="29"/>
  </w:num>
  <w:num w:numId="9">
    <w:abstractNumId w:val="34"/>
  </w:num>
  <w:num w:numId="10">
    <w:abstractNumId w:val="15"/>
  </w:num>
  <w:num w:numId="11">
    <w:abstractNumId w:val="28"/>
  </w:num>
  <w:num w:numId="12">
    <w:abstractNumId w:val="20"/>
  </w:num>
  <w:num w:numId="13">
    <w:abstractNumId w:val="27"/>
  </w:num>
  <w:num w:numId="14">
    <w:abstractNumId w:val="21"/>
  </w:num>
  <w:num w:numId="15">
    <w:abstractNumId w:val="5"/>
  </w:num>
  <w:num w:numId="16">
    <w:abstractNumId w:val="25"/>
  </w:num>
  <w:num w:numId="17">
    <w:abstractNumId w:val="13"/>
  </w:num>
  <w:num w:numId="18">
    <w:abstractNumId w:val="0"/>
  </w:num>
  <w:num w:numId="19">
    <w:abstractNumId w:val="8"/>
  </w:num>
  <w:num w:numId="20">
    <w:abstractNumId w:val="3"/>
  </w:num>
  <w:num w:numId="21">
    <w:abstractNumId w:val="26"/>
  </w:num>
  <w:num w:numId="22">
    <w:abstractNumId w:val="22"/>
  </w:num>
  <w:num w:numId="23">
    <w:abstractNumId w:val="11"/>
  </w:num>
  <w:num w:numId="24">
    <w:abstractNumId w:val="24"/>
  </w:num>
  <w:num w:numId="25">
    <w:abstractNumId w:val="2"/>
  </w:num>
  <w:num w:numId="26">
    <w:abstractNumId w:val="12"/>
  </w:num>
  <w:num w:numId="27">
    <w:abstractNumId w:val="18"/>
  </w:num>
  <w:num w:numId="28">
    <w:abstractNumId w:val="17"/>
  </w:num>
  <w:num w:numId="29">
    <w:abstractNumId w:val="14"/>
  </w:num>
  <w:num w:numId="30">
    <w:abstractNumId w:val="10"/>
  </w:num>
  <w:num w:numId="31">
    <w:abstractNumId w:val="16"/>
  </w:num>
  <w:num w:numId="32">
    <w:abstractNumId w:val="9"/>
  </w:num>
  <w:num w:numId="33">
    <w:abstractNumId w:val="7"/>
  </w:num>
  <w:num w:numId="34">
    <w:abstractNumId w:val="1"/>
  </w:num>
  <w:num w:numId="35">
    <w:abstractNumId w:val="6"/>
  </w:num>
  <w:num w:numId="36">
    <w:abstractNumId w:val="4"/>
  </w:num>
  <w:num w:numId="37">
    <w:abstractNumId w:val="8"/>
  </w:num>
  <w:num w:numId="38">
    <w:abstractNumId w:val="8"/>
  </w:num>
  <w:num w:numId="39">
    <w:abstractNumId w:val="8"/>
  </w:num>
  <w:num w:numId="40">
    <w:abstractNumId w:val="8"/>
  </w:num>
  <w:num w:numId="41">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ctiveWritingStyle w:appName="MSWord" w:lang="de-DE" w:vendorID="9" w:dllVersion="512"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397"/>
  <w:displayHorizontalDrawingGridEvery w:val="0"/>
  <w:displayVerticalDrawingGridEvery w:val="0"/>
  <w:doNotUseMarginsForDrawingGridOrigin/>
  <w:noPunctuationKerning/>
  <w:characterSpacingControl w:val="doNotCompress"/>
  <w:hdrShapeDefaults>
    <o:shapedefaults v:ext="edit" spidmax="121857"/>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2D2E"/>
    <w:rsid w:val="0000441F"/>
    <w:rsid w:val="00021903"/>
    <w:rsid w:val="00021A84"/>
    <w:rsid w:val="00023FEA"/>
    <w:rsid w:val="000240F3"/>
    <w:rsid w:val="000246A4"/>
    <w:rsid w:val="00025F03"/>
    <w:rsid w:val="00032E76"/>
    <w:rsid w:val="00033F32"/>
    <w:rsid w:val="0003403A"/>
    <w:rsid w:val="0003467B"/>
    <w:rsid w:val="000348DD"/>
    <w:rsid w:val="000365C0"/>
    <w:rsid w:val="0004254F"/>
    <w:rsid w:val="0005244A"/>
    <w:rsid w:val="000634F3"/>
    <w:rsid w:val="000652BD"/>
    <w:rsid w:val="00071158"/>
    <w:rsid w:val="00073989"/>
    <w:rsid w:val="0007507F"/>
    <w:rsid w:val="00083427"/>
    <w:rsid w:val="00084504"/>
    <w:rsid w:val="00084689"/>
    <w:rsid w:val="00084F32"/>
    <w:rsid w:val="000865EB"/>
    <w:rsid w:val="00093D46"/>
    <w:rsid w:val="000956E8"/>
    <w:rsid w:val="000A37A3"/>
    <w:rsid w:val="000B02FE"/>
    <w:rsid w:val="000B21A1"/>
    <w:rsid w:val="000B23D5"/>
    <w:rsid w:val="000B43EE"/>
    <w:rsid w:val="000B4EB3"/>
    <w:rsid w:val="000B5CA4"/>
    <w:rsid w:val="000B657D"/>
    <w:rsid w:val="000B675C"/>
    <w:rsid w:val="000B6F5B"/>
    <w:rsid w:val="000B7C44"/>
    <w:rsid w:val="000D6986"/>
    <w:rsid w:val="000E06B9"/>
    <w:rsid w:val="000E0989"/>
    <w:rsid w:val="000E31A7"/>
    <w:rsid w:val="000F1B19"/>
    <w:rsid w:val="000F61AF"/>
    <w:rsid w:val="00100119"/>
    <w:rsid w:val="001005FA"/>
    <w:rsid w:val="00100DF4"/>
    <w:rsid w:val="00103AB9"/>
    <w:rsid w:val="00105504"/>
    <w:rsid w:val="001066C3"/>
    <w:rsid w:val="001113C7"/>
    <w:rsid w:val="00112971"/>
    <w:rsid w:val="00115350"/>
    <w:rsid w:val="0011751B"/>
    <w:rsid w:val="001208CC"/>
    <w:rsid w:val="00122926"/>
    <w:rsid w:val="00124970"/>
    <w:rsid w:val="00127B37"/>
    <w:rsid w:val="001304DB"/>
    <w:rsid w:val="001367B0"/>
    <w:rsid w:val="00141917"/>
    <w:rsid w:val="00146147"/>
    <w:rsid w:val="00146743"/>
    <w:rsid w:val="001471F5"/>
    <w:rsid w:val="0014776F"/>
    <w:rsid w:val="001522F2"/>
    <w:rsid w:val="00152452"/>
    <w:rsid w:val="00157F79"/>
    <w:rsid w:val="00163C9E"/>
    <w:rsid w:val="00164AAA"/>
    <w:rsid w:val="001728D6"/>
    <w:rsid w:val="00172C68"/>
    <w:rsid w:val="00173D8C"/>
    <w:rsid w:val="001748B7"/>
    <w:rsid w:val="00175AA0"/>
    <w:rsid w:val="00180C45"/>
    <w:rsid w:val="00185487"/>
    <w:rsid w:val="00186CC4"/>
    <w:rsid w:val="00194623"/>
    <w:rsid w:val="0019499E"/>
    <w:rsid w:val="0019508C"/>
    <w:rsid w:val="0019712A"/>
    <w:rsid w:val="00197B4E"/>
    <w:rsid w:val="00197C2E"/>
    <w:rsid w:val="001A7D77"/>
    <w:rsid w:val="001B3838"/>
    <w:rsid w:val="001B4FFD"/>
    <w:rsid w:val="001B5F5A"/>
    <w:rsid w:val="001C0270"/>
    <w:rsid w:val="001C28FC"/>
    <w:rsid w:val="001C5560"/>
    <w:rsid w:val="001C6305"/>
    <w:rsid w:val="001D2F8D"/>
    <w:rsid w:val="001D5581"/>
    <w:rsid w:val="001D7628"/>
    <w:rsid w:val="001D7BB1"/>
    <w:rsid w:val="001E03CF"/>
    <w:rsid w:val="001E51A8"/>
    <w:rsid w:val="001F113F"/>
    <w:rsid w:val="001F2ACA"/>
    <w:rsid w:val="001F2B1B"/>
    <w:rsid w:val="001F2C99"/>
    <w:rsid w:val="001F52CB"/>
    <w:rsid w:val="001F59CD"/>
    <w:rsid w:val="002002A0"/>
    <w:rsid w:val="00200589"/>
    <w:rsid w:val="002052C7"/>
    <w:rsid w:val="00211401"/>
    <w:rsid w:val="00213B1F"/>
    <w:rsid w:val="00214F78"/>
    <w:rsid w:val="00216631"/>
    <w:rsid w:val="00217BB8"/>
    <w:rsid w:val="00221B54"/>
    <w:rsid w:val="00223785"/>
    <w:rsid w:val="0023319A"/>
    <w:rsid w:val="0023365B"/>
    <w:rsid w:val="0023586C"/>
    <w:rsid w:val="00247D06"/>
    <w:rsid w:val="00250482"/>
    <w:rsid w:val="002518DC"/>
    <w:rsid w:val="00261142"/>
    <w:rsid w:val="00262016"/>
    <w:rsid w:val="0026258D"/>
    <w:rsid w:val="0026488A"/>
    <w:rsid w:val="002672E6"/>
    <w:rsid w:val="00274263"/>
    <w:rsid w:val="00275FEB"/>
    <w:rsid w:val="00280C7F"/>
    <w:rsid w:val="00282861"/>
    <w:rsid w:val="00284546"/>
    <w:rsid w:val="00284C0C"/>
    <w:rsid w:val="00290370"/>
    <w:rsid w:val="002A3074"/>
    <w:rsid w:val="002A5EAA"/>
    <w:rsid w:val="002A7191"/>
    <w:rsid w:val="002B13D7"/>
    <w:rsid w:val="002B5DC0"/>
    <w:rsid w:val="002B63F0"/>
    <w:rsid w:val="002C2390"/>
    <w:rsid w:val="002C7094"/>
    <w:rsid w:val="002C73A4"/>
    <w:rsid w:val="002C7905"/>
    <w:rsid w:val="002D476F"/>
    <w:rsid w:val="002D74D0"/>
    <w:rsid w:val="002D7F8A"/>
    <w:rsid w:val="002E62CD"/>
    <w:rsid w:val="002E766D"/>
    <w:rsid w:val="002F1F58"/>
    <w:rsid w:val="002F76AE"/>
    <w:rsid w:val="00303409"/>
    <w:rsid w:val="00306ED3"/>
    <w:rsid w:val="00311D30"/>
    <w:rsid w:val="00313A01"/>
    <w:rsid w:val="00313FFF"/>
    <w:rsid w:val="00317229"/>
    <w:rsid w:val="0032123A"/>
    <w:rsid w:val="00321B1C"/>
    <w:rsid w:val="00323CA2"/>
    <w:rsid w:val="0032429B"/>
    <w:rsid w:val="003268BF"/>
    <w:rsid w:val="00330D35"/>
    <w:rsid w:val="00331884"/>
    <w:rsid w:val="003354F4"/>
    <w:rsid w:val="00337A72"/>
    <w:rsid w:val="003404A9"/>
    <w:rsid w:val="003434C1"/>
    <w:rsid w:val="0034495E"/>
    <w:rsid w:val="00344EC9"/>
    <w:rsid w:val="003451BA"/>
    <w:rsid w:val="003463D8"/>
    <w:rsid w:val="00347D18"/>
    <w:rsid w:val="00351B71"/>
    <w:rsid w:val="00351C30"/>
    <w:rsid w:val="00355BE2"/>
    <w:rsid w:val="00355DA0"/>
    <w:rsid w:val="00356101"/>
    <w:rsid w:val="00360AC3"/>
    <w:rsid w:val="00361F0B"/>
    <w:rsid w:val="0036225E"/>
    <w:rsid w:val="003640D2"/>
    <w:rsid w:val="00364793"/>
    <w:rsid w:val="00366BC4"/>
    <w:rsid w:val="0037153F"/>
    <w:rsid w:val="003732A4"/>
    <w:rsid w:val="00377098"/>
    <w:rsid w:val="00377236"/>
    <w:rsid w:val="00377C04"/>
    <w:rsid w:val="0038513A"/>
    <w:rsid w:val="0038708F"/>
    <w:rsid w:val="00387C10"/>
    <w:rsid w:val="00390770"/>
    <w:rsid w:val="003930A2"/>
    <w:rsid w:val="003A1F26"/>
    <w:rsid w:val="003A4FEA"/>
    <w:rsid w:val="003B0E0C"/>
    <w:rsid w:val="003B4C88"/>
    <w:rsid w:val="003B6D4B"/>
    <w:rsid w:val="003C05E0"/>
    <w:rsid w:val="003C48AC"/>
    <w:rsid w:val="003C5691"/>
    <w:rsid w:val="003C5AA1"/>
    <w:rsid w:val="003D063D"/>
    <w:rsid w:val="003D1B20"/>
    <w:rsid w:val="003D35B5"/>
    <w:rsid w:val="003D3D8D"/>
    <w:rsid w:val="003D4D44"/>
    <w:rsid w:val="003E12B6"/>
    <w:rsid w:val="003E30D8"/>
    <w:rsid w:val="003E30FA"/>
    <w:rsid w:val="003E3A83"/>
    <w:rsid w:val="003E79AF"/>
    <w:rsid w:val="003F24B8"/>
    <w:rsid w:val="003F340A"/>
    <w:rsid w:val="0040011D"/>
    <w:rsid w:val="004054C2"/>
    <w:rsid w:val="0040550D"/>
    <w:rsid w:val="004070E1"/>
    <w:rsid w:val="004114C6"/>
    <w:rsid w:val="0041276F"/>
    <w:rsid w:val="00412E64"/>
    <w:rsid w:val="004144DC"/>
    <w:rsid w:val="0042032E"/>
    <w:rsid w:val="0042109A"/>
    <w:rsid w:val="00423945"/>
    <w:rsid w:val="0042561D"/>
    <w:rsid w:val="0042649D"/>
    <w:rsid w:val="004272EC"/>
    <w:rsid w:val="004323F4"/>
    <w:rsid w:val="0043333B"/>
    <w:rsid w:val="00434A45"/>
    <w:rsid w:val="00436709"/>
    <w:rsid w:val="00436C25"/>
    <w:rsid w:val="00442B7D"/>
    <w:rsid w:val="0044520F"/>
    <w:rsid w:val="00447A27"/>
    <w:rsid w:val="004502BB"/>
    <w:rsid w:val="00450D8A"/>
    <w:rsid w:val="00451EC1"/>
    <w:rsid w:val="00455881"/>
    <w:rsid w:val="00456158"/>
    <w:rsid w:val="00456F32"/>
    <w:rsid w:val="0046093C"/>
    <w:rsid w:val="00460C54"/>
    <w:rsid w:val="0046483C"/>
    <w:rsid w:val="00465A81"/>
    <w:rsid w:val="0048500E"/>
    <w:rsid w:val="004925B7"/>
    <w:rsid w:val="00495161"/>
    <w:rsid w:val="00496365"/>
    <w:rsid w:val="0049770F"/>
    <w:rsid w:val="00497811"/>
    <w:rsid w:val="004A055F"/>
    <w:rsid w:val="004A07FB"/>
    <w:rsid w:val="004A1857"/>
    <w:rsid w:val="004A237F"/>
    <w:rsid w:val="004A2E25"/>
    <w:rsid w:val="004A74E1"/>
    <w:rsid w:val="004B01E7"/>
    <w:rsid w:val="004B0E03"/>
    <w:rsid w:val="004B0F8E"/>
    <w:rsid w:val="004B7D9F"/>
    <w:rsid w:val="004C3EB7"/>
    <w:rsid w:val="004C787C"/>
    <w:rsid w:val="004C7DCD"/>
    <w:rsid w:val="004D5972"/>
    <w:rsid w:val="004E16DF"/>
    <w:rsid w:val="004E36A6"/>
    <w:rsid w:val="004E4B93"/>
    <w:rsid w:val="004E6798"/>
    <w:rsid w:val="004F20FD"/>
    <w:rsid w:val="0050148C"/>
    <w:rsid w:val="005060E9"/>
    <w:rsid w:val="0051013D"/>
    <w:rsid w:val="00511251"/>
    <w:rsid w:val="00515B28"/>
    <w:rsid w:val="00516180"/>
    <w:rsid w:val="005161F3"/>
    <w:rsid w:val="00517411"/>
    <w:rsid w:val="005216C5"/>
    <w:rsid w:val="00521C09"/>
    <w:rsid w:val="00523E53"/>
    <w:rsid w:val="00525211"/>
    <w:rsid w:val="00530370"/>
    <w:rsid w:val="0053111B"/>
    <w:rsid w:val="005400DD"/>
    <w:rsid w:val="00546407"/>
    <w:rsid w:val="00552722"/>
    <w:rsid w:val="00553DA9"/>
    <w:rsid w:val="0057249E"/>
    <w:rsid w:val="00573BB8"/>
    <w:rsid w:val="00576299"/>
    <w:rsid w:val="005765EB"/>
    <w:rsid w:val="00577A2F"/>
    <w:rsid w:val="005851D9"/>
    <w:rsid w:val="005907D2"/>
    <w:rsid w:val="00592C8F"/>
    <w:rsid w:val="0059385B"/>
    <w:rsid w:val="005A286E"/>
    <w:rsid w:val="005A55A0"/>
    <w:rsid w:val="005A6178"/>
    <w:rsid w:val="005B24B5"/>
    <w:rsid w:val="005B3091"/>
    <w:rsid w:val="005B575A"/>
    <w:rsid w:val="005C039E"/>
    <w:rsid w:val="005C2847"/>
    <w:rsid w:val="005C54BE"/>
    <w:rsid w:val="005D5B00"/>
    <w:rsid w:val="005D6A7E"/>
    <w:rsid w:val="005D7EF6"/>
    <w:rsid w:val="005E7F9C"/>
    <w:rsid w:val="005F0A5E"/>
    <w:rsid w:val="005F1BBB"/>
    <w:rsid w:val="005F6EDB"/>
    <w:rsid w:val="00600B57"/>
    <w:rsid w:val="006013F0"/>
    <w:rsid w:val="00601880"/>
    <w:rsid w:val="00601D7B"/>
    <w:rsid w:val="006027E3"/>
    <w:rsid w:val="006042C6"/>
    <w:rsid w:val="00612078"/>
    <w:rsid w:val="00616911"/>
    <w:rsid w:val="00616986"/>
    <w:rsid w:val="0063149D"/>
    <w:rsid w:val="006323C5"/>
    <w:rsid w:val="0063350D"/>
    <w:rsid w:val="006355D9"/>
    <w:rsid w:val="00636248"/>
    <w:rsid w:val="00640981"/>
    <w:rsid w:val="00640C8D"/>
    <w:rsid w:val="006428F4"/>
    <w:rsid w:val="00643E22"/>
    <w:rsid w:val="006505F3"/>
    <w:rsid w:val="00653711"/>
    <w:rsid w:val="0065476E"/>
    <w:rsid w:val="00655208"/>
    <w:rsid w:val="0065606A"/>
    <w:rsid w:val="006568CF"/>
    <w:rsid w:val="006570C1"/>
    <w:rsid w:val="00667629"/>
    <w:rsid w:val="006776E8"/>
    <w:rsid w:val="006844E7"/>
    <w:rsid w:val="00684719"/>
    <w:rsid w:val="006868A3"/>
    <w:rsid w:val="00690572"/>
    <w:rsid w:val="00690580"/>
    <w:rsid w:val="00692D14"/>
    <w:rsid w:val="00696B34"/>
    <w:rsid w:val="00697C88"/>
    <w:rsid w:val="006A39CA"/>
    <w:rsid w:val="006A73BA"/>
    <w:rsid w:val="006C0EB9"/>
    <w:rsid w:val="006C4D7D"/>
    <w:rsid w:val="006C55F1"/>
    <w:rsid w:val="006D2C41"/>
    <w:rsid w:val="006E4CA4"/>
    <w:rsid w:val="006E687C"/>
    <w:rsid w:val="006F000A"/>
    <w:rsid w:val="006F0AF1"/>
    <w:rsid w:val="006F4F04"/>
    <w:rsid w:val="00700DCE"/>
    <w:rsid w:val="00701975"/>
    <w:rsid w:val="007021B8"/>
    <w:rsid w:val="00705026"/>
    <w:rsid w:val="0070510B"/>
    <w:rsid w:val="00705C57"/>
    <w:rsid w:val="00710342"/>
    <w:rsid w:val="007148DA"/>
    <w:rsid w:val="00720EE9"/>
    <w:rsid w:val="00732835"/>
    <w:rsid w:val="0073473A"/>
    <w:rsid w:val="00736421"/>
    <w:rsid w:val="00740314"/>
    <w:rsid w:val="00740F72"/>
    <w:rsid w:val="0074145C"/>
    <w:rsid w:val="007456CE"/>
    <w:rsid w:val="00750DAE"/>
    <w:rsid w:val="00755398"/>
    <w:rsid w:val="00755EF6"/>
    <w:rsid w:val="007562C7"/>
    <w:rsid w:val="007606AF"/>
    <w:rsid w:val="007635A6"/>
    <w:rsid w:val="00763DEC"/>
    <w:rsid w:val="007643AC"/>
    <w:rsid w:val="00771682"/>
    <w:rsid w:val="00771E83"/>
    <w:rsid w:val="0077406D"/>
    <w:rsid w:val="00774661"/>
    <w:rsid w:val="007800E2"/>
    <w:rsid w:val="00782DAA"/>
    <w:rsid w:val="007853D9"/>
    <w:rsid w:val="0079120E"/>
    <w:rsid w:val="00794E01"/>
    <w:rsid w:val="007958EB"/>
    <w:rsid w:val="007A0875"/>
    <w:rsid w:val="007A5029"/>
    <w:rsid w:val="007A7E06"/>
    <w:rsid w:val="007B3F7F"/>
    <w:rsid w:val="007B42DD"/>
    <w:rsid w:val="007C5941"/>
    <w:rsid w:val="007F1B7F"/>
    <w:rsid w:val="007F2472"/>
    <w:rsid w:val="00800E3D"/>
    <w:rsid w:val="0080355E"/>
    <w:rsid w:val="0081013D"/>
    <w:rsid w:val="008132FA"/>
    <w:rsid w:val="00817641"/>
    <w:rsid w:val="0082069C"/>
    <w:rsid w:val="008207FA"/>
    <w:rsid w:val="008224E8"/>
    <w:rsid w:val="00824611"/>
    <w:rsid w:val="00830C45"/>
    <w:rsid w:val="008314B7"/>
    <w:rsid w:val="00834425"/>
    <w:rsid w:val="00834BF4"/>
    <w:rsid w:val="00837BFE"/>
    <w:rsid w:val="00843169"/>
    <w:rsid w:val="008464DE"/>
    <w:rsid w:val="00846ECE"/>
    <w:rsid w:val="008505C7"/>
    <w:rsid w:val="00853F4C"/>
    <w:rsid w:val="00857FDA"/>
    <w:rsid w:val="008619EB"/>
    <w:rsid w:val="00863D19"/>
    <w:rsid w:val="00865A3F"/>
    <w:rsid w:val="008667C1"/>
    <w:rsid w:val="00874645"/>
    <w:rsid w:val="008746D0"/>
    <w:rsid w:val="008772DA"/>
    <w:rsid w:val="00881CE7"/>
    <w:rsid w:val="0088524B"/>
    <w:rsid w:val="0088550A"/>
    <w:rsid w:val="008900EE"/>
    <w:rsid w:val="00892DC3"/>
    <w:rsid w:val="00897DB6"/>
    <w:rsid w:val="008A0867"/>
    <w:rsid w:val="008A2791"/>
    <w:rsid w:val="008A4CBB"/>
    <w:rsid w:val="008A53BA"/>
    <w:rsid w:val="008B0274"/>
    <w:rsid w:val="008B0854"/>
    <w:rsid w:val="008B08A3"/>
    <w:rsid w:val="008C4049"/>
    <w:rsid w:val="008C4713"/>
    <w:rsid w:val="008D0680"/>
    <w:rsid w:val="008D6487"/>
    <w:rsid w:val="008E6E83"/>
    <w:rsid w:val="008F1D6C"/>
    <w:rsid w:val="008F3898"/>
    <w:rsid w:val="00903834"/>
    <w:rsid w:val="009049A3"/>
    <w:rsid w:val="00906581"/>
    <w:rsid w:val="00906C3A"/>
    <w:rsid w:val="00920421"/>
    <w:rsid w:val="00921BEE"/>
    <w:rsid w:val="0092406C"/>
    <w:rsid w:val="00926164"/>
    <w:rsid w:val="009311AB"/>
    <w:rsid w:val="00931657"/>
    <w:rsid w:val="00940183"/>
    <w:rsid w:val="009419D9"/>
    <w:rsid w:val="00945F4D"/>
    <w:rsid w:val="00952F80"/>
    <w:rsid w:val="00960404"/>
    <w:rsid w:val="00964403"/>
    <w:rsid w:val="009652F6"/>
    <w:rsid w:val="00966D7B"/>
    <w:rsid w:val="009703E9"/>
    <w:rsid w:val="009714E2"/>
    <w:rsid w:val="00972F82"/>
    <w:rsid w:val="00974D2F"/>
    <w:rsid w:val="00975419"/>
    <w:rsid w:val="009754BB"/>
    <w:rsid w:val="00977715"/>
    <w:rsid w:val="009779A2"/>
    <w:rsid w:val="00977F04"/>
    <w:rsid w:val="0098161E"/>
    <w:rsid w:val="00990AB9"/>
    <w:rsid w:val="00991946"/>
    <w:rsid w:val="009945C9"/>
    <w:rsid w:val="00994A5C"/>
    <w:rsid w:val="00996A98"/>
    <w:rsid w:val="009A0B1D"/>
    <w:rsid w:val="009A32FD"/>
    <w:rsid w:val="009A358A"/>
    <w:rsid w:val="009A3EEE"/>
    <w:rsid w:val="009A4FD2"/>
    <w:rsid w:val="009A5394"/>
    <w:rsid w:val="009B0CE7"/>
    <w:rsid w:val="009B3B44"/>
    <w:rsid w:val="009B5407"/>
    <w:rsid w:val="009B6964"/>
    <w:rsid w:val="009B6DD8"/>
    <w:rsid w:val="009C129F"/>
    <w:rsid w:val="009C17E9"/>
    <w:rsid w:val="009C26FA"/>
    <w:rsid w:val="009C7374"/>
    <w:rsid w:val="009C7B0A"/>
    <w:rsid w:val="009C7CEC"/>
    <w:rsid w:val="009D35BB"/>
    <w:rsid w:val="009E09E6"/>
    <w:rsid w:val="009E2445"/>
    <w:rsid w:val="009E5E79"/>
    <w:rsid w:val="009E647F"/>
    <w:rsid w:val="009E6F10"/>
    <w:rsid w:val="009E7928"/>
    <w:rsid w:val="009E7AF6"/>
    <w:rsid w:val="009F3189"/>
    <w:rsid w:val="009F5250"/>
    <w:rsid w:val="009F652E"/>
    <w:rsid w:val="009F7735"/>
    <w:rsid w:val="00A003B4"/>
    <w:rsid w:val="00A0263A"/>
    <w:rsid w:val="00A03553"/>
    <w:rsid w:val="00A1176D"/>
    <w:rsid w:val="00A11BBD"/>
    <w:rsid w:val="00A129A6"/>
    <w:rsid w:val="00A15112"/>
    <w:rsid w:val="00A208F3"/>
    <w:rsid w:val="00A27D39"/>
    <w:rsid w:val="00A31499"/>
    <w:rsid w:val="00A45C92"/>
    <w:rsid w:val="00A47E91"/>
    <w:rsid w:val="00A5053B"/>
    <w:rsid w:val="00A53EE8"/>
    <w:rsid w:val="00A55430"/>
    <w:rsid w:val="00A60035"/>
    <w:rsid w:val="00A62B4B"/>
    <w:rsid w:val="00A64212"/>
    <w:rsid w:val="00A6482F"/>
    <w:rsid w:val="00A655D3"/>
    <w:rsid w:val="00A6747E"/>
    <w:rsid w:val="00A719AC"/>
    <w:rsid w:val="00A727AC"/>
    <w:rsid w:val="00A77ECC"/>
    <w:rsid w:val="00A80341"/>
    <w:rsid w:val="00A80851"/>
    <w:rsid w:val="00A8127C"/>
    <w:rsid w:val="00A90581"/>
    <w:rsid w:val="00A92E8D"/>
    <w:rsid w:val="00A97AEA"/>
    <w:rsid w:val="00AA2B4E"/>
    <w:rsid w:val="00AB3801"/>
    <w:rsid w:val="00AB41DD"/>
    <w:rsid w:val="00AB6947"/>
    <w:rsid w:val="00AC653D"/>
    <w:rsid w:val="00AC7AF2"/>
    <w:rsid w:val="00AD0763"/>
    <w:rsid w:val="00AD1F6B"/>
    <w:rsid w:val="00AD472B"/>
    <w:rsid w:val="00AE71D8"/>
    <w:rsid w:val="00AF181B"/>
    <w:rsid w:val="00AF4F83"/>
    <w:rsid w:val="00B00C34"/>
    <w:rsid w:val="00B00F37"/>
    <w:rsid w:val="00B05349"/>
    <w:rsid w:val="00B132AA"/>
    <w:rsid w:val="00B15C9E"/>
    <w:rsid w:val="00B20294"/>
    <w:rsid w:val="00B238BA"/>
    <w:rsid w:val="00B263CA"/>
    <w:rsid w:val="00B322F8"/>
    <w:rsid w:val="00B325BF"/>
    <w:rsid w:val="00B33100"/>
    <w:rsid w:val="00B340E0"/>
    <w:rsid w:val="00B347DD"/>
    <w:rsid w:val="00B360FB"/>
    <w:rsid w:val="00B37226"/>
    <w:rsid w:val="00B530B3"/>
    <w:rsid w:val="00B56D63"/>
    <w:rsid w:val="00B62797"/>
    <w:rsid w:val="00B62ECB"/>
    <w:rsid w:val="00B64307"/>
    <w:rsid w:val="00B70616"/>
    <w:rsid w:val="00B72BAA"/>
    <w:rsid w:val="00B73DBA"/>
    <w:rsid w:val="00B775E2"/>
    <w:rsid w:val="00B87047"/>
    <w:rsid w:val="00B87A8B"/>
    <w:rsid w:val="00B91480"/>
    <w:rsid w:val="00B93275"/>
    <w:rsid w:val="00BA46B5"/>
    <w:rsid w:val="00BB0D52"/>
    <w:rsid w:val="00BB4C50"/>
    <w:rsid w:val="00BB6DFC"/>
    <w:rsid w:val="00BB6F50"/>
    <w:rsid w:val="00BC0312"/>
    <w:rsid w:val="00BC4751"/>
    <w:rsid w:val="00BC5DB7"/>
    <w:rsid w:val="00BC6485"/>
    <w:rsid w:val="00BC7804"/>
    <w:rsid w:val="00BD292D"/>
    <w:rsid w:val="00BD2B58"/>
    <w:rsid w:val="00BD303F"/>
    <w:rsid w:val="00BE02B2"/>
    <w:rsid w:val="00BE1CD6"/>
    <w:rsid w:val="00BE20FE"/>
    <w:rsid w:val="00BE30CB"/>
    <w:rsid w:val="00BE66FE"/>
    <w:rsid w:val="00BF3B7B"/>
    <w:rsid w:val="00BF68F1"/>
    <w:rsid w:val="00BF7A18"/>
    <w:rsid w:val="00C01724"/>
    <w:rsid w:val="00C039CF"/>
    <w:rsid w:val="00C04C7E"/>
    <w:rsid w:val="00C063E1"/>
    <w:rsid w:val="00C07E0C"/>
    <w:rsid w:val="00C12AE7"/>
    <w:rsid w:val="00C145DE"/>
    <w:rsid w:val="00C210FE"/>
    <w:rsid w:val="00C2672F"/>
    <w:rsid w:val="00C30C23"/>
    <w:rsid w:val="00C322F3"/>
    <w:rsid w:val="00C34B04"/>
    <w:rsid w:val="00C34BE0"/>
    <w:rsid w:val="00C36F86"/>
    <w:rsid w:val="00C3772C"/>
    <w:rsid w:val="00C378A9"/>
    <w:rsid w:val="00C45668"/>
    <w:rsid w:val="00C509D6"/>
    <w:rsid w:val="00C53A6B"/>
    <w:rsid w:val="00C56040"/>
    <w:rsid w:val="00C56AD8"/>
    <w:rsid w:val="00C630E1"/>
    <w:rsid w:val="00C64FF8"/>
    <w:rsid w:val="00C659BC"/>
    <w:rsid w:val="00C7162F"/>
    <w:rsid w:val="00C722E6"/>
    <w:rsid w:val="00C723EB"/>
    <w:rsid w:val="00C74995"/>
    <w:rsid w:val="00C75126"/>
    <w:rsid w:val="00C75B1E"/>
    <w:rsid w:val="00C83455"/>
    <w:rsid w:val="00C9038E"/>
    <w:rsid w:val="00C90FA4"/>
    <w:rsid w:val="00C911F1"/>
    <w:rsid w:val="00C93244"/>
    <w:rsid w:val="00C9405F"/>
    <w:rsid w:val="00CA01D6"/>
    <w:rsid w:val="00CA1575"/>
    <w:rsid w:val="00CA1CF0"/>
    <w:rsid w:val="00CA3813"/>
    <w:rsid w:val="00CC09B0"/>
    <w:rsid w:val="00CD2B0D"/>
    <w:rsid w:val="00CD4BBE"/>
    <w:rsid w:val="00CD720D"/>
    <w:rsid w:val="00CE02ED"/>
    <w:rsid w:val="00CE6F0F"/>
    <w:rsid w:val="00CF3BDC"/>
    <w:rsid w:val="00CF5ECC"/>
    <w:rsid w:val="00D01DCD"/>
    <w:rsid w:val="00D0611D"/>
    <w:rsid w:val="00D103ED"/>
    <w:rsid w:val="00D114D9"/>
    <w:rsid w:val="00D12674"/>
    <w:rsid w:val="00D15F6F"/>
    <w:rsid w:val="00D20232"/>
    <w:rsid w:val="00D2644D"/>
    <w:rsid w:val="00D2740B"/>
    <w:rsid w:val="00D35F42"/>
    <w:rsid w:val="00D4143D"/>
    <w:rsid w:val="00D42D2E"/>
    <w:rsid w:val="00D43F64"/>
    <w:rsid w:val="00D45B22"/>
    <w:rsid w:val="00D47C30"/>
    <w:rsid w:val="00D533EC"/>
    <w:rsid w:val="00D54C5A"/>
    <w:rsid w:val="00D56756"/>
    <w:rsid w:val="00D60ABA"/>
    <w:rsid w:val="00D62FDA"/>
    <w:rsid w:val="00D64CD3"/>
    <w:rsid w:val="00D74A02"/>
    <w:rsid w:val="00D81344"/>
    <w:rsid w:val="00D84FB3"/>
    <w:rsid w:val="00D862A4"/>
    <w:rsid w:val="00D864F2"/>
    <w:rsid w:val="00D93ABD"/>
    <w:rsid w:val="00D96AC7"/>
    <w:rsid w:val="00D97041"/>
    <w:rsid w:val="00D97CC5"/>
    <w:rsid w:val="00DA1CFC"/>
    <w:rsid w:val="00DA4A73"/>
    <w:rsid w:val="00DB3739"/>
    <w:rsid w:val="00DB3C8C"/>
    <w:rsid w:val="00DB4211"/>
    <w:rsid w:val="00DC0555"/>
    <w:rsid w:val="00DC0B2F"/>
    <w:rsid w:val="00DC0F03"/>
    <w:rsid w:val="00DC14E5"/>
    <w:rsid w:val="00DC2F13"/>
    <w:rsid w:val="00DC507C"/>
    <w:rsid w:val="00DD03FF"/>
    <w:rsid w:val="00DD1443"/>
    <w:rsid w:val="00DD24FE"/>
    <w:rsid w:val="00DD3A28"/>
    <w:rsid w:val="00DD67AD"/>
    <w:rsid w:val="00DE0780"/>
    <w:rsid w:val="00DE0CB9"/>
    <w:rsid w:val="00DF0A0F"/>
    <w:rsid w:val="00DF3B95"/>
    <w:rsid w:val="00DF49EF"/>
    <w:rsid w:val="00DF6248"/>
    <w:rsid w:val="00E056C4"/>
    <w:rsid w:val="00E0654F"/>
    <w:rsid w:val="00E16ED1"/>
    <w:rsid w:val="00E23FC9"/>
    <w:rsid w:val="00E24D2A"/>
    <w:rsid w:val="00E275AE"/>
    <w:rsid w:val="00E27601"/>
    <w:rsid w:val="00E30065"/>
    <w:rsid w:val="00E374FC"/>
    <w:rsid w:val="00E402F1"/>
    <w:rsid w:val="00E42627"/>
    <w:rsid w:val="00E44CF3"/>
    <w:rsid w:val="00E4518C"/>
    <w:rsid w:val="00E53465"/>
    <w:rsid w:val="00E57E8F"/>
    <w:rsid w:val="00E77A42"/>
    <w:rsid w:val="00E814D2"/>
    <w:rsid w:val="00E81632"/>
    <w:rsid w:val="00E84B4F"/>
    <w:rsid w:val="00E85DEE"/>
    <w:rsid w:val="00E92E40"/>
    <w:rsid w:val="00E94FC1"/>
    <w:rsid w:val="00E96655"/>
    <w:rsid w:val="00EA1D70"/>
    <w:rsid w:val="00EA3C20"/>
    <w:rsid w:val="00EA6D7A"/>
    <w:rsid w:val="00EA71D2"/>
    <w:rsid w:val="00EB1531"/>
    <w:rsid w:val="00EB1680"/>
    <w:rsid w:val="00EB2D9A"/>
    <w:rsid w:val="00EB3468"/>
    <w:rsid w:val="00EB50DD"/>
    <w:rsid w:val="00EB5A0E"/>
    <w:rsid w:val="00EC0C42"/>
    <w:rsid w:val="00EC1EA8"/>
    <w:rsid w:val="00EC2EAB"/>
    <w:rsid w:val="00EC44E4"/>
    <w:rsid w:val="00EC5502"/>
    <w:rsid w:val="00ED4457"/>
    <w:rsid w:val="00EE1C86"/>
    <w:rsid w:val="00EE2C30"/>
    <w:rsid w:val="00EE334A"/>
    <w:rsid w:val="00EE4B6B"/>
    <w:rsid w:val="00EE7A62"/>
    <w:rsid w:val="00EF2826"/>
    <w:rsid w:val="00EF5145"/>
    <w:rsid w:val="00EF6876"/>
    <w:rsid w:val="00F0084A"/>
    <w:rsid w:val="00F05164"/>
    <w:rsid w:val="00F062C1"/>
    <w:rsid w:val="00F069EF"/>
    <w:rsid w:val="00F06A82"/>
    <w:rsid w:val="00F24DAF"/>
    <w:rsid w:val="00F26454"/>
    <w:rsid w:val="00F2675C"/>
    <w:rsid w:val="00F30D2B"/>
    <w:rsid w:val="00F30E5B"/>
    <w:rsid w:val="00F32C08"/>
    <w:rsid w:val="00F35BB1"/>
    <w:rsid w:val="00F36818"/>
    <w:rsid w:val="00F37266"/>
    <w:rsid w:val="00F4084B"/>
    <w:rsid w:val="00F42716"/>
    <w:rsid w:val="00F43E21"/>
    <w:rsid w:val="00F5540C"/>
    <w:rsid w:val="00F55B11"/>
    <w:rsid w:val="00F566E0"/>
    <w:rsid w:val="00F56F5D"/>
    <w:rsid w:val="00F60E71"/>
    <w:rsid w:val="00F6235C"/>
    <w:rsid w:val="00F65C5C"/>
    <w:rsid w:val="00F66BA2"/>
    <w:rsid w:val="00F70A2A"/>
    <w:rsid w:val="00F7480B"/>
    <w:rsid w:val="00F761CB"/>
    <w:rsid w:val="00F76B09"/>
    <w:rsid w:val="00F84065"/>
    <w:rsid w:val="00F95E55"/>
    <w:rsid w:val="00F96459"/>
    <w:rsid w:val="00F9716E"/>
    <w:rsid w:val="00F9761D"/>
    <w:rsid w:val="00FA0379"/>
    <w:rsid w:val="00FA166E"/>
    <w:rsid w:val="00FA1E9A"/>
    <w:rsid w:val="00FA1F59"/>
    <w:rsid w:val="00FA4D66"/>
    <w:rsid w:val="00FB1CA0"/>
    <w:rsid w:val="00FB2BED"/>
    <w:rsid w:val="00FB430F"/>
    <w:rsid w:val="00FC02BB"/>
    <w:rsid w:val="00FC1E6B"/>
    <w:rsid w:val="00FC7420"/>
    <w:rsid w:val="00FC787B"/>
    <w:rsid w:val="00FD44D6"/>
    <w:rsid w:val="00FD4EE4"/>
    <w:rsid w:val="00FE46E7"/>
    <w:rsid w:val="00FF4578"/>
    <w:rsid w:val="00FF67DF"/>
    <w:rsid w:val="00FF6DF8"/>
    <w:rsid w:val="00FF7F5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1857"/>
    <o:shapelayout v:ext="edit">
      <o:idmap v:ext="edit" data="1"/>
    </o:shapelayout>
  </w:shapeDefaults>
  <w:decimalSymbol w:val=","/>
  <w:listSeparator w:val=";"/>
  <w14:docId w14:val="5B341D12"/>
  <w15:chartTrackingRefBased/>
  <w15:docId w15:val="{F049C5E4-B199-411E-A987-191936D58F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uiPriority="35" w:qFormat="1"/>
    <w:lsdException w:name="table of figures" w:uiPriority="99"/>
    <w:lsdException w:name="Title" w:qFormat="1"/>
    <w:lsdException w:name="Subtitle" w:qFormat="1"/>
    <w:lsdException w:name="Hyperlink" w:uiPriority="99"/>
    <w:lsdException w:name="Strong" w:qFormat="1"/>
    <w:lsdException w:name="Emphasis" w:qFormat="1"/>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61142"/>
    <w:pPr>
      <w:spacing w:after="120" w:line="264" w:lineRule="auto"/>
      <w:jc w:val="both"/>
    </w:pPr>
    <w:rPr>
      <w:rFonts w:ascii="Arial" w:hAnsi="Arial"/>
      <w:sz w:val="22"/>
    </w:rPr>
  </w:style>
  <w:style w:type="paragraph" w:styleId="berschrift1">
    <w:name w:val="heading 1"/>
    <w:aliases w:val="Überschrift 1 Char,Überschrift 1 Char Char"/>
    <w:basedOn w:val="Standard"/>
    <w:next w:val="Standard"/>
    <w:qFormat/>
    <w:pPr>
      <w:numPr>
        <w:numId w:val="19"/>
      </w:numPr>
      <w:spacing w:after="240"/>
      <w:outlineLvl w:val="0"/>
    </w:pPr>
    <w:rPr>
      <w:b/>
    </w:rPr>
  </w:style>
  <w:style w:type="paragraph" w:styleId="berschrift2">
    <w:name w:val="heading 2"/>
    <w:aliases w:val="Überschrift 2 Char Char Char Char,Überschrift 2 Char Char Char Char Cha,Überschrift 2 Char Char,Überschrift 2 Char Char Char Char Char Char Char Char Char Char Char Char Char Char Char,u2"/>
    <w:basedOn w:val="Standard"/>
    <w:next w:val="Standard"/>
    <w:link w:val="berschrift2Zchn"/>
    <w:qFormat/>
    <w:pPr>
      <w:numPr>
        <w:ilvl w:val="1"/>
        <w:numId w:val="19"/>
      </w:numPr>
      <w:spacing w:after="240"/>
      <w:outlineLvl w:val="1"/>
    </w:pPr>
    <w:rPr>
      <w:b/>
    </w:rPr>
  </w:style>
  <w:style w:type="paragraph" w:styleId="berschrift3">
    <w:name w:val="heading 3"/>
    <w:aliases w:val="Überschrift 3 Char1 Char Char Char,Überschrift 3 Char1,Überschrift 3 Char Char Char Char Char,Überschrift 3 Char Char Char Char Char Char Ch,Überschrift 3 Char Char Char,Überschrift 3 Char1 Char"/>
    <w:basedOn w:val="Standard"/>
    <w:next w:val="Standard"/>
    <w:link w:val="berschrift3Zchn"/>
    <w:qFormat/>
    <w:pPr>
      <w:numPr>
        <w:ilvl w:val="2"/>
        <w:numId w:val="19"/>
      </w:numPr>
      <w:spacing w:after="240"/>
      <w:outlineLvl w:val="2"/>
    </w:pPr>
    <w:rPr>
      <w:b/>
    </w:rPr>
  </w:style>
  <w:style w:type="paragraph" w:styleId="berschrift4">
    <w:name w:val="heading 4"/>
    <w:aliases w:val="Überschrift 4 Char Char"/>
    <w:basedOn w:val="Standard"/>
    <w:next w:val="Standard"/>
    <w:qFormat/>
    <w:pPr>
      <w:keepNext/>
      <w:numPr>
        <w:ilvl w:val="3"/>
        <w:numId w:val="19"/>
      </w:numPr>
      <w:tabs>
        <w:tab w:val="left" w:pos="851"/>
      </w:tabs>
      <w:spacing w:after="240"/>
      <w:outlineLvl w:val="3"/>
    </w:pPr>
  </w:style>
  <w:style w:type="paragraph" w:styleId="berschrift5">
    <w:name w:val="heading 5"/>
    <w:aliases w:val="Überschrift 5 Char Char,Überschrift 5 Char,Überschrift1"/>
    <w:basedOn w:val="Standard"/>
    <w:next w:val="Standard"/>
    <w:qFormat/>
    <w:pPr>
      <w:keepNext/>
      <w:numPr>
        <w:ilvl w:val="4"/>
        <w:numId w:val="19"/>
      </w:numPr>
      <w:outlineLvl w:val="4"/>
    </w:pPr>
    <w:rPr>
      <w:b/>
    </w:rPr>
  </w:style>
  <w:style w:type="paragraph" w:styleId="berschrift6">
    <w:name w:val="heading 6"/>
    <w:basedOn w:val="Standard"/>
    <w:next w:val="Standard"/>
    <w:qFormat/>
    <w:pPr>
      <w:keepNext/>
      <w:numPr>
        <w:ilvl w:val="5"/>
        <w:numId w:val="19"/>
      </w:numPr>
      <w:outlineLvl w:val="5"/>
    </w:pPr>
    <w:rPr>
      <w:b/>
    </w:rPr>
  </w:style>
  <w:style w:type="paragraph" w:styleId="berschrift7">
    <w:name w:val="heading 7"/>
    <w:aliases w:val="dsffd"/>
    <w:basedOn w:val="Standard"/>
    <w:next w:val="Standard"/>
    <w:qFormat/>
    <w:pPr>
      <w:keepNext/>
      <w:numPr>
        <w:ilvl w:val="6"/>
        <w:numId w:val="19"/>
      </w:numPr>
      <w:tabs>
        <w:tab w:val="right" w:pos="9356"/>
      </w:tabs>
      <w:outlineLvl w:val="6"/>
    </w:pPr>
    <w:rPr>
      <w:b/>
    </w:rPr>
  </w:style>
  <w:style w:type="paragraph" w:styleId="berschrift8">
    <w:name w:val="heading 8"/>
    <w:basedOn w:val="Standard"/>
    <w:next w:val="Standard"/>
    <w:qFormat/>
    <w:pPr>
      <w:numPr>
        <w:ilvl w:val="7"/>
        <w:numId w:val="19"/>
      </w:numPr>
      <w:spacing w:before="240" w:after="60"/>
      <w:outlineLvl w:val="7"/>
    </w:pPr>
    <w:rPr>
      <w:i/>
      <w:sz w:val="20"/>
    </w:rPr>
  </w:style>
  <w:style w:type="paragraph" w:styleId="berschrift9">
    <w:name w:val="heading 9"/>
    <w:basedOn w:val="Standard"/>
    <w:next w:val="Standard"/>
    <w:qFormat/>
    <w:pPr>
      <w:numPr>
        <w:ilvl w:val="8"/>
        <w:numId w:val="19"/>
      </w:numPr>
      <w:spacing w:before="240" w:after="60"/>
      <w:outlineLvl w:val="8"/>
    </w:pPr>
    <w:rPr>
      <w:b/>
      <w:i/>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Kopfzeile1"/>
    <w:basedOn w:val="Standard"/>
    <w:link w:val="KopfzeileZchn"/>
    <w:pPr>
      <w:tabs>
        <w:tab w:val="right" w:pos="9356"/>
      </w:tabs>
    </w:pPr>
    <w:rPr>
      <w:rFonts w:cs="Arial"/>
      <w:sz w:val="16"/>
    </w:rPr>
  </w:style>
  <w:style w:type="paragraph" w:styleId="Fuzeile">
    <w:name w:val="footer"/>
    <w:basedOn w:val="Standard"/>
    <w:link w:val="FuzeileZchn"/>
    <w:pPr>
      <w:tabs>
        <w:tab w:val="center" w:pos="4536"/>
        <w:tab w:val="right" w:pos="9072"/>
      </w:tabs>
    </w:pPr>
  </w:style>
  <w:style w:type="character" w:styleId="Seitenzahl">
    <w:name w:val="page number"/>
    <w:basedOn w:val="Absatz-Standardschriftart"/>
  </w:style>
  <w:style w:type="paragraph" w:styleId="Textkrper">
    <w:name w:val="Body Text"/>
    <w:basedOn w:val="Standard"/>
    <w:rPr>
      <w:rFonts w:cs="Arial"/>
      <w:sz w:val="20"/>
    </w:rPr>
  </w:style>
  <w:style w:type="paragraph" w:styleId="Textkrper2">
    <w:name w:val="Body Text 2"/>
    <w:basedOn w:val="Standard"/>
    <w:rPr>
      <w:rFonts w:cs="Arial"/>
      <w:color w:val="FF0000"/>
      <w:sz w:val="20"/>
    </w:rPr>
  </w:style>
  <w:style w:type="paragraph" w:styleId="Textkrper3">
    <w:name w:val="Body Text 3"/>
    <w:basedOn w:val="Standard"/>
    <w:rPr>
      <w:rFonts w:cs="Arial"/>
      <w:sz w:val="20"/>
    </w:rPr>
  </w:style>
  <w:style w:type="paragraph" w:styleId="Verzeichnis1">
    <w:name w:val="toc 1"/>
    <w:basedOn w:val="Standard"/>
    <w:next w:val="Standard"/>
    <w:uiPriority w:val="39"/>
    <w:pPr>
      <w:tabs>
        <w:tab w:val="left" w:pos="709"/>
        <w:tab w:val="right" w:leader="dot" w:pos="8923"/>
      </w:tabs>
      <w:spacing w:before="120"/>
      <w:ind w:left="709" w:right="567" w:hanging="709"/>
    </w:pPr>
    <w:rPr>
      <w:b/>
      <w:szCs w:val="24"/>
    </w:rPr>
  </w:style>
  <w:style w:type="paragraph" w:styleId="Verzeichnis2">
    <w:name w:val="toc 2"/>
    <w:basedOn w:val="Standard"/>
    <w:next w:val="Standard"/>
    <w:uiPriority w:val="39"/>
    <w:pPr>
      <w:tabs>
        <w:tab w:val="left" w:pos="709"/>
        <w:tab w:val="right" w:leader="dot" w:pos="8923"/>
      </w:tabs>
      <w:spacing w:after="0" w:line="312" w:lineRule="auto"/>
      <w:ind w:left="709" w:right="567" w:hanging="709"/>
    </w:pPr>
    <w:rPr>
      <w:noProof/>
      <w:szCs w:val="24"/>
    </w:rPr>
  </w:style>
  <w:style w:type="paragraph" w:styleId="Verzeichnis3">
    <w:name w:val="toc 3"/>
    <w:basedOn w:val="Standard"/>
    <w:next w:val="Standard"/>
    <w:uiPriority w:val="39"/>
    <w:pPr>
      <w:tabs>
        <w:tab w:val="left" w:pos="709"/>
        <w:tab w:val="right" w:leader="dot" w:pos="8923"/>
      </w:tabs>
      <w:spacing w:after="0" w:line="312" w:lineRule="auto"/>
      <w:ind w:left="709" w:right="567" w:hanging="709"/>
    </w:pPr>
    <w:rPr>
      <w:noProof/>
      <w:szCs w:val="24"/>
    </w:rPr>
  </w:style>
  <w:style w:type="paragraph" w:styleId="Verzeichnis4">
    <w:name w:val="toc 4"/>
    <w:basedOn w:val="Standard"/>
    <w:next w:val="Standard"/>
    <w:autoRedefine/>
    <w:semiHidden/>
    <w:pPr>
      <w:tabs>
        <w:tab w:val="left" w:pos="709"/>
      </w:tabs>
    </w:pPr>
  </w:style>
  <w:style w:type="paragraph" w:styleId="Verzeichnis5">
    <w:name w:val="toc 5"/>
    <w:basedOn w:val="Standard"/>
    <w:next w:val="Standard"/>
    <w:autoRedefine/>
    <w:semiHidden/>
    <w:pPr>
      <w:ind w:left="880"/>
    </w:pPr>
  </w:style>
  <w:style w:type="paragraph" w:styleId="Verzeichnis6">
    <w:name w:val="toc 6"/>
    <w:basedOn w:val="Standard"/>
    <w:next w:val="Standard"/>
    <w:autoRedefine/>
    <w:semiHidden/>
    <w:pPr>
      <w:ind w:left="1100"/>
    </w:pPr>
  </w:style>
  <w:style w:type="paragraph" w:styleId="Verzeichnis7">
    <w:name w:val="toc 7"/>
    <w:basedOn w:val="Standard"/>
    <w:next w:val="Standard"/>
    <w:autoRedefine/>
    <w:semiHidden/>
    <w:pPr>
      <w:ind w:left="1320"/>
    </w:pPr>
  </w:style>
  <w:style w:type="paragraph" w:styleId="Verzeichnis8">
    <w:name w:val="toc 8"/>
    <w:basedOn w:val="Standard"/>
    <w:next w:val="Standard"/>
    <w:autoRedefine/>
    <w:semiHidden/>
    <w:pPr>
      <w:ind w:left="1540"/>
    </w:pPr>
  </w:style>
  <w:style w:type="paragraph" w:styleId="Verzeichnis9">
    <w:name w:val="toc 9"/>
    <w:basedOn w:val="Standard"/>
    <w:next w:val="Standard"/>
    <w:autoRedefine/>
    <w:semiHidden/>
    <w:pPr>
      <w:ind w:left="1760"/>
    </w:pPr>
  </w:style>
  <w:style w:type="character" w:styleId="Hyperlink">
    <w:name w:val="Hyperlink"/>
    <w:basedOn w:val="Absatz-Standardschriftart"/>
    <w:uiPriority w:val="99"/>
    <w:rPr>
      <w:color w:val="0000FF"/>
      <w:u w:val="single"/>
    </w:rPr>
  </w:style>
  <w:style w:type="paragraph" w:styleId="Standardeinzug">
    <w:name w:val="Normal Indent"/>
    <w:basedOn w:val="Standard"/>
    <w:pPr>
      <w:numPr>
        <w:numId w:val="2"/>
      </w:numPr>
      <w:tabs>
        <w:tab w:val="clear" w:pos="1353"/>
        <w:tab w:val="num" w:pos="567"/>
      </w:tabs>
      <w:ind w:left="567"/>
      <w:jc w:val="left"/>
    </w:pPr>
  </w:style>
  <w:style w:type="paragraph" w:styleId="Beschriftung">
    <w:name w:val="caption"/>
    <w:aliases w:val="Nach,Abb.,Tab,Figure,BeschriftungGleichung"/>
    <w:basedOn w:val="Standard"/>
    <w:next w:val="Standard"/>
    <w:link w:val="BeschriftungZchn"/>
    <w:uiPriority w:val="35"/>
    <w:qFormat/>
  </w:style>
  <w:style w:type="paragraph" w:styleId="Index1">
    <w:name w:val="index 1"/>
    <w:basedOn w:val="Standard"/>
    <w:next w:val="Standard"/>
    <w:autoRedefine/>
    <w:semiHidden/>
    <w:pPr>
      <w:ind w:left="200" w:hanging="200"/>
    </w:pPr>
  </w:style>
  <w:style w:type="paragraph" w:styleId="Index2">
    <w:name w:val="index 2"/>
    <w:basedOn w:val="Standard"/>
    <w:next w:val="Standard"/>
    <w:autoRedefine/>
    <w:semiHidden/>
    <w:pPr>
      <w:ind w:left="400" w:hanging="200"/>
    </w:pPr>
  </w:style>
  <w:style w:type="paragraph" w:styleId="Index3">
    <w:name w:val="index 3"/>
    <w:basedOn w:val="Standard"/>
    <w:next w:val="Standard"/>
    <w:autoRedefine/>
    <w:semiHidden/>
    <w:pPr>
      <w:ind w:left="600" w:hanging="200"/>
    </w:pPr>
  </w:style>
  <w:style w:type="paragraph" w:styleId="Index4">
    <w:name w:val="index 4"/>
    <w:basedOn w:val="Standard"/>
    <w:next w:val="Standard"/>
    <w:autoRedefine/>
    <w:semiHidden/>
    <w:pPr>
      <w:ind w:left="800" w:hanging="200"/>
    </w:pPr>
  </w:style>
  <w:style w:type="paragraph" w:styleId="Index5">
    <w:name w:val="index 5"/>
    <w:basedOn w:val="Standard"/>
    <w:next w:val="Standard"/>
    <w:autoRedefine/>
    <w:semiHidden/>
    <w:pPr>
      <w:ind w:left="1000" w:hanging="200"/>
    </w:pPr>
  </w:style>
  <w:style w:type="paragraph" w:styleId="Index6">
    <w:name w:val="index 6"/>
    <w:basedOn w:val="Standard"/>
    <w:next w:val="Standard"/>
    <w:autoRedefine/>
    <w:semiHidden/>
    <w:pPr>
      <w:ind w:left="1200" w:hanging="200"/>
    </w:pPr>
  </w:style>
  <w:style w:type="paragraph" w:styleId="Index7">
    <w:name w:val="index 7"/>
    <w:basedOn w:val="Standard"/>
    <w:next w:val="Standard"/>
    <w:autoRedefine/>
    <w:semiHidden/>
    <w:pPr>
      <w:ind w:left="1400" w:hanging="200"/>
    </w:pPr>
  </w:style>
  <w:style w:type="paragraph" w:styleId="Index8">
    <w:name w:val="index 8"/>
    <w:basedOn w:val="Standard"/>
    <w:next w:val="Standard"/>
    <w:autoRedefine/>
    <w:semiHidden/>
    <w:pPr>
      <w:ind w:left="1600" w:hanging="200"/>
    </w:pPr>
  </w:style>
  <w:style w:type="paragraph" w:styleId="Index9">
    <w:name w:val="index 9"/>
    <w:basedOn w:val="Standard"/>
    <w:next w:val="Standard"/>
    <w:autoRedefine/>
    <w:semiHidden/>
    <w:pPr>
      <w:ind w:left="1800" w:hanging="200"/>
    </w:pPr>
  </w:style>
  <w:style w:type="paragraph" w:styleId="Indexberschrift">
    <w:name w:val="index heading"/>
    <w:basedOn w:val="Standard"/>
    <w:next w:val="Index1"/>
    <w:semiHidden/>
    <w:pPr>
      <w:spacing w:after="0"/>
    </w:pPr>
  </w:style>
  <w:style w:type="paragraph" w:styleId="Textkrper-Zeileneinzug">
    <w:name w:val="Body Text Indent"/>
    <w:basedOn w:val="Standard"/>
    <w:pPr>
      <w:spacing w:line="240" w:lineRule="atLeast"/>
      <w:ind w:left="567" w:hanging="567"/>
    </w:pPr>
  </w:style>
  <w:style w:type="paragraph" w:styleId="Textkrper-Einzug2">
    <w:name w:val="Body Text Indent 2"/>
    <w:basedOn w:val="Standard"/>
  </w:style>
  <w:style w:type="paragraph" w:styleId="Textkrper-Einzug3">
    <w:name w:val="Body Text Indent 3"/>
    <w:basedOn w:val="Standard"/>
    <w:pPr>
      <w:ind w:left="2268" w:hanging="2268"/>
    </w:pPr>
  </w:style>
  <w:style w:type="paragraph" w:styleId="Sprechblasentext">
    <w:name w:val="Balloon Text"/>
    <w:basedOn w:val="Standard"/>
    <w:semiHidden/>
    <w:rPr>
      <w:rFonts w:ascii="Tahoma" w:hAnsi="Tahoma" w:cs="Tahoma"/>
      <w:sz w:val="16"/>
      <w:szCs w:val="16"/>
    </w:rPr>
  </w:style>
  <w:style w:type="paragraph" w:styleId="Aufzhlungszeichen">
    <w:name w:val="List Bullet"/>
    <w:basedOn w:val="Standard"/>
    <w:autoRedefine/>
    <w:pPr>
      <w:tabs>
        <w:tab w:val="left" w:pos="360"/>
      </w:tabs>
      <w:overflowPunct w:val="0"/>
      <w:autoSpaceDE w:val="0"/>
      <w:autoSpaceDN w:val="0"/>
      <w:adjustRightInd w:val="0"/>
      <w:ind w:left="360" w:hanging="360"/>
      <w:jc w:val="left"/>
      <w:textAlignment w:val="baseline"/>
    </w:pPr>
  </w:style>
  <w:style w:type="paragraph" w:styleId="Blocktext">
    <w:name w:val="Block Text"/>
    <w:basedOn w:val="Standard"/>
    <w:pPr>
      <w:ind w:left="284" w:right="-28"/>
    </w:pPr>
  </w:style>
  <w:style w:type="paragraph" w:customStyle="1" w:styleId="SchlS">
    <w:name w:val="SchlS"/>
    <w:basedOn w:val="Standard"/>
    <w:pPr>
      <w:tabs>
        <w:tab w:val="left" w:pos="284"/>
      </w:tabs>
      <w:spacing w:line="360" w:lineRule="atLeast"/>
      <w:jc w:val="left"/>
    </w:pPr>
    <w:rPr>
      <w:rFonts w:ascii="Times New Roman" w:hAnsi="Times New Roman"/>
      <w:sz w:val="24"/>
    </w:rPr>
  </w:style>
  <w:style w:type="paragraph" w:customStyle="1" w:styleId="Formatvorlage4">
    <w:name w:val="Formatvorlage4"/>
    <w:basedOn w:val="berschrift3"/>
  </w:style>
  <w:style w:type="paragraph" w:customStyle="1" w:styleId="xl24">
    <w:name w:val="xl24"/>
    <w:basedOn w:val="Standar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Arial"/>
      <w:b/>
      <w:bCs/>
      <w:sz w:val="24"/>
      <w:szCs w:val="24"/>
    </w:rPr>
  </w:style>
  <w:style w:type="paragraph" w:customStyle="1" w:styleId="xl25">
    <w:name w:val="xl25"/>
    <w:basedOn w:val="Standard"/>
    <w:pPr>
      <w:pBdr>
        <w:top w:val="single" w:sz="4" w:space="0" w:color="auto"/>
        <w:left w:val="single" w:sz="4" w:space="0" w:color="auto"/>
        <w:bottom w:val="single" w:sz="4" w:space="0" w:color="auto"/>
      </w:pBdr>
      <w:spacing w:before="100" w:beforeAutospacing="1" w:after="100" w:afterAutospacing="1"/>
      <w:jc w:val="center"/>
    </w:pPr>
    <w:rPr>
      <w:rFonts w:cs="Arial"/>
      <w:b/>
      <w:bCs/>
      <w:sz w:val="24"/>
      <w:szCs w:val="24"/>
    </w:rPr>
  </w:style>
  <w:style w:type="paragraph" w:customStyle="1" w:styleId="xl26">
    <w:name w:val="xl26"/>
    <w:basedOn w:val="Standard"/>
    <w:pPr>
      <w:pBdr>
        <w:top w:val="single" w:sz="4" w:space="0" w:color="auto"/>
        <w:left w:val="single" w:sz="4" w:space="0" w:color="auto"/>
        <w:bottom w:val="single" w:sz="4" w:space="0" w:color="auto"/>
      </w:pBdr>
      <w:spacing w:before="100" w:beforeAutospacing="1" w:after="100" w:afterAutospacing="1"/>
      <w:jc w:val="center"/>
    </w:pPr>
    <w:rPr>
      <w:rFonts w:cs="Arial"/>
      <w:b/>
      <w:bCs/>
      <w:sz w:val="24"/>
      <w:szCs w:val="24"/>
    </w:rPr>
  </w:style>
  <w:style w:type="paragraph" w:customStyle="1" w:styleId="xl27">
    <w:name w:val="xl27"/>
    <w:basedOn w:val="Standard"/>
    <w:pPr>
      <w:pBdr>
        <w:top w:val="single" w:sz="4" w:space="0" w:color="auto"/>
        <w:bottom w:val="single" w:sz="4" w:space="0" w:color="auto"/>
        <w:right w:val="single" w:sz="4" w:space="0" w:color="auto"/>
      </w:pBdr>
      <w:spacing w:before="100" w:beforeAutospacing="1" w:after="100" w:afterAutospacing="1"/>
      <w:jc w:val="center"/>
    </w:pPr>
    <w:rPr>
      <w:rFonts w:cs="Arial"/>
      <w:b/>
      <w:bCs/>
      <w:sz w:val="24"/>
      <w:szCs w:val="24"/>
    </w:rPr>
  </w:style>
  <w:style w:type="paragraph" w:customStyle="1" w:styleId="xl28">
    <w:name w:val="xl28"/>
    <w:basedOn w:val="Standard"/>
    <w:pPr>
      <w:pBdr>
        <w:left w:val="single" w:sz="4" w:space="0" w:color="auto"/>
        <w:bottom w:val="single" w:sz="4" w:space="0" w:color="auto"/>
        <w:right w:val="single" w:sz="4" w:space="0" w:color="auto"/>
      </w:pBdr>
      <w:spacing w:before="100" w:beforeAutospacing="1" w:after="100" w:afterAutospacing="1"/>
      <w:jc w:val="left"/>
    </w:pPr>
    <w:rPr>
      <w:rFonts w:cs="Arial"/>
      <w:sz w:val="18"/>
      <w:szCs w:val="18"/>
    </w:rPr>
  </w:style>
  <w:style w:type="paragraph" w:customStyle="1" w:styleId="xl29">
    <w:name w:val="xl29"/>
    <w:basedOn w:val="Standard"/>
    <w:pPr>
      <w:pBdr>
        <w:top w:val="single" w:sz="4" w:space="0" w:color="auto"/>
        <w:left w:val="single" w:sz="4" w:space="0" w:color="auto"/>
        <w:bottom w:val="single" w:sz="4" w:space="0" w:color="auto"/>
      </w:pBdr>
      <w:spacing w:before="100" w:beforeAutospacing="1" w:after="100" w:afterAutospacing="1"/>
      <w:jc w:val="left"/>
    </w:pPr>
    <w:rPr>
      <w:rFonts w:cs="Arial"/>
      <w:b/>
      <w:bCs/>
      <w:sz w:val="24"/>
      <w:szCs w:val="24"/>
    </w:rPr>
  </w:style>
  <w:style w:type="paragraph" w:customStyle="1" w:styleId="xl30">
    <w:name w:val="xl30"/>
    <w:basedOn w:val="Standard"/>
    <w:pPr>
      <w:pBdr>
        <w:top w:val="single" w:sz="4" w:space="0" w:color="auto"/>
        <w:left w:val="single" w:sz="4" w:space="0" w:color="auto"/>
        <w:bottom w:val="single" w:sz="4" w:space="0" w:color="auto"/>
      </w:pBdr>
      <w:spacing w:before="100" w:beforeAutospacing="1" w:after="100" w:afterAutospacing="1"/>
      <w:jc w:val="left"/>
    </w:pPr>
    <w:rPr>
      <w:rFonts w:cs="Arial"/>
      <w:b/>
      <w:bCs/>
      <w:sz w:val="24"/>
      <w:szCs w:val="24"/>
    </w:rPr>
  </w:style>
  <w:style w:type="paragraph" w:customStyle="1" w:styleId="xl31">
    <w:name w:val="xl31"/>
    <w:basedOn w:val="Standard"/>
    <w:pPr>
      <w:pBdr>
        <w:top w:val="single" w:sz="4" w:space="0" w:color="auto"/>
        <w:left w:val="single" w:sz="4" w:space="0" w:color="auto"/>
        <w:bottom w:val="single" w:sz="4" w:space="0" w:color="auto"/>
      </w:pBdr>
      <w:spacing w:before="100" w:beforeAutospacing="1" w:after="100" w:afterAutospacing="1"/>
      <w:jc w:val="center"/>
      <w:textAlignment w:val="center"/>
    </w:pPr>
    <w:rPr>
      <w:rFonts w:cs="Arial"/>
      <w:sz w:val="24"/>
      <w:szCs w:val="24"/>
    </w:rPr>
  </w:style>
  <w:style w:type="paragraph" w:customStyle="1" w:styleId="xl32">
    <w:name w:val="xl32"/>
    <w:basedOn w:val="Standard"/>
    <w:pPr>
      <w:pBdr>
        <w:top w:val="single" w:sz="4" w:space="0" w:color="auto"/>
        <w:bottom w:val="single" w:sz="4" w:space="0" w:color="auto"/>
      </w:pBdr>
      <w:spacing w:before="100" w:beforeAutospacing="1" w:after="100" w:afterAutospacing="1"/>
      <w:jc w:val="center"/>
    </w:pPr>
    <w:rPr>
      <w:rFonts w:cs="Arial"/>
      <w:b/>
      <w:bCs/>
      <w:sz w:val="24"/>
      <w:szCs w:val="24"/>
    </w:rPr>
  </w:style>
  <w:style w:type="paragraph" w:customStyle="1" w:styleId="xl33">
    <w:name w:val="xl33"/>
    <w:basedOn w:val="Standard"/>
    <w:pPr>
      <w:pBdr>
        <w:top w:val="single" w:sz="4" w:space="0" w:color="auto"/>
        <w:bottom w:val="single" w:sz="4" w:space="0" w:color="auto"/>
        <w:right w:val="single" w:sz="4" w:space="0" w:color="auto"/>
      </w:pBdr>
      <w:spacing w:before="100" w:beforeAutospacing="1" w:after="100" w:afterAutospacing="1"/>
      <w:jc w:val="center"/>
    </w:pPr>
    <w:rPr>
      <w:rFonts w:cs="Arial"/>
      <w:b/>
      <w:bCs/>
      <w:sz w:val="24"/>
      <w:szCs w:val="24"/>
    </w:rPr>
  </w:style>
  <w:style w:type="paragraph" w:customStyle="1" w:styleId="xl34">
    <w:name w:val="xl34"/>
    <w:basedOn w:val="Standard"/>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35">
    <w:name w:val="xl35"/>
    <w:basedOn w:val="Standard"/>
    <w:pPr>
      <w:pBdr>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36">
    <w:name w:val="xl36"/>
    <w:basedOn w:val="Standard"/>
    <w:pPr>
      <w:pBdr>
        <w:left w:val="single" w:sz="4" w:space="0" w:color="auto"/>
        <w:bottom w:val="single" w:sz="4" w:space="0" w:color="auto"/>
      </w:pBdr>
      <w:spacing w:before="100" w:beforeAutospacing="1" w:after="100" w:afterAutospacing="1"/>
      <w:jc w:val="center"/>
      <w:textAlignment w:val="center"/>
    </w:pPr>
    <w:rPr>
      <w:rFonts w:cs="Arial"/>
      <w:b/>
      <w:bCs/>
      <w:sz w:val="24"/>
      <w:szCs w:val="24"/>
    </w:rPr>
  </w:style>
  <w:style w:type="paragraph" w:customStyle="1" w:styleId="xl37">
    <w:name w:val="xl37"/>
    <w:basedOn w:val="Standar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38">
    <w:name w:val="xl38"/>
    <w:basedOn w:val="Standard"/>
    <w:pPr>
      <w:pBdr>
        <w:top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39">
    <w:name w:val="xl39"/>
    <w:basedOn w:val="Standar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40">
    <w:name w:val="xl40"/>
    <w:basedOn w:val="Standard"/>
    <w:pPr>
      <w:pBdr>
        <w:top w:val="single" w:sz="4" w:space="0" w:color="auto"/>
        <w:left w:val="single" w:sz="4" w:space="0" w:color="auto"/>
        <w:bottom w:val="single" w:sz="4" w:space="0" w:color="auto"/>
      </w:pBdr>
      <w:spacing w:before="100" w:beforeAutospacing="1" w:after="100" w:afterAutospacing="1"/>
      <w:jc w:val="center"/>
      <w:textAlignment w:val="center"/>
    </w:pPr>
    <w:rPr>
      <w:rFonts w:cs="Arial"/>
      <w:sz w:val="24"/>
      <w:szCs w:val="24"/>
    </w:rPr>
  </w:style>
  <w:style w:type="paragraph" w:customStyle="1" w:styleId="xl41">
    <w:name w:val="xl41"/>
    <w:basedOn w:val="Standar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42">
    <w:name w:val="xl42"/>
    <w:basedOn w:val="Standar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43">
    <w:name w:val="xl43"/>
    <w:basedOn w:val="Standard"/>
    <w:pPr>
      <w:pBdr>
        <w:top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44">
    <w:name w:val="xl44"/>
    <w:basedOn w:val="Standard"/>
    <w:pPr>
      <w:pBdr>
        <w:top w:val="single" w:sz="4" w:space="0" w:color="auto"/>
        <w:left w:val="single" w:sz="4" w:space="0" w:color="auto"/>
        <w:bottom w:val="single" w:sz="4" w:space="0" w:color="auto"/>
      </w:pBdr>
      <w:spacing w:before="100" w:beforeAutospacing="1" w:after="100" w:afterAutospacing="1"/>
      <w:jc w:val="center"/>
      <w:textAlignment w:val="center"/>
    </w:pPr>
    <w:rPr>
      <w:rFonts w:cs="Arial"/>
      <w:b/>
      <w:bCs/>
      <w:sz w:val="24"/>
      <w:szCs w:val="24"/>
    </w:rPr>
  </w:style>
  <w:style w:type="paragraph" w:customStyle="1" w:styleId="xl45">
    <w:name w:val="xl45"/>
    <w:basedOn w:val="Standard"/>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b/>
      <w:bCs/>
      <w:sz w:val="24"/>
      <w:szCs w:val="24"/>
    </w:rPr>
  </w:style>
  <w:style w:type="paragraph" w:customStyle="1" w:styleId="font5">
    <w:name w:val="font5"/>
    <w:basedOn w:val="Standard"/>
    <w:pPr>
      <w:spacing w:before="100" w:beforeAutospacing="1" w:after="100" w:afterAutospacing="1"/>
      <w:jc w:val="left"/>
    </w:pPr>
    <w:rPr>
      <w:rFonts w:cs="Arial"/>
      <w:b/>
      <w:bCs/>
      <w:sz w:val="20"/>
    </w:rPr>
  </w:style>
  <w:style w:type="character" w:styleId="BesuchterHyperlink">
    <w:name w:val="FollowedHyperlink"/>
    <w:basedOn w:val="Absatz-Standardschriftart"/>
    <w:rPr>
      <w:color w:val="800080"/>
      <w:u w:val="single"/>
    </w:rPr>
  </w:style>
  <w:style w:type="paragraph" w:customStyle="1" w:styleId="Formatvorlage1">
    <w:name w:val="Formatvorlage1"/>
    <w:basedOn w:val="berschrift5"/>
  </w:style>
  <w:style w:type="paragraph" w:customStyle="1" w:styleId="Textkrper21">
    <w:name w:val="Textkörper 21"/>
    <w:basedOn w:val="Standard"/>
    <w:pPr>
      <w:overflowPunct w:val="0"/>
      <w:autoSpaceDE w:val="0"/>
      <w:autoSpaceDN w:val="0"/>
      <w:adjustRightInd w:val="0"/>
      <w:textAlignment w:val="baseline"/>
    </w:pPr>
    <w:rPr>
      <w:color w:val="000000"/>
    </w:rPr>
  </w:style>
  <w:style w:type="paragraph" w:customStyle="1" w:styleId="Guttrom">
    <w:name w:val="Gut_trom"/>
    <w:basedOn w:val="Standard"/>
    <w:pPr>
      <w:tabs>
        <w:tab w:val="left" w:pos="1418"/>
        <w:tab w:val="left" w:pos="2835"/>
        <w:tab w:val="decimal" w:pos="4253"/>
        <w:tab w:val="right" w:pos="9072"/>
      </w:tabs>
      <w:overflowPunct w:val="0"/>
      <w:autoSpaceDE w:val="0"/>
      <w:autoSpaceDN w:val="0"/>
      <w:adjustRightInd w:val="0"/>
      <w:spacing w:line="288" w:lineRule="auto"/>
      <w:textAlignment w:val="baseline"/>
    </w:pPr>
    <w:rPr>
      <w:rFonts w:ascii="Times New Roman" w:hAnsi="Times New Roman"/>
      <w:sz w:val="24"/>
    </w:rPr>
  </w:style>
  <w:style w:type="paragraph" w:customStyle="1" w:styleId="Tabelle1">
    <w:name w:val="Tabelle 1"/>
    <w:basedOn w:val="Standard"/>
    <w:next w:val="Standard"/>
    <w:pPr>
      <w:suppressAutoHyphens/>
      <w:overflowPunct w:val="0"/>
      <w:autoSpaceDE w:val="0"/>
      <w:autoSpaceDN w:val="0"/>
      <w:adjustRightInd w:val="0"/>
      <w:textAlignment w:val="baseline"/>
    </w:pPr>
  </w:style>
  <w:style w:type="paragraph" w:styleId="Funotentext">
    <w:name w:val="footnote text"/>
    <w:basedOn w:val="Standard"/>
    <w:semiHidden/>
    <w:pPr>
      <w:overflowPunct w:val="0"/>
      <w:autoSpaceDE w:val="0"/>
      <w:autoSpaceDN w:val="0"/>
      <w:adjustRightInd w:val="0"/>
      <w:textAlignment w:val="baseline"/>
    </w:pPr>
    <w:rPr>
      <w:sz w:val="20"/>
    </w:rPr>
  </w:style>
  <w:style w:type="paragraph" w:customStyle="1" w:styleId="Literatur">
    <w:name w:val="Literatur"/>
    <w:autoRedefine/>
    <w:rsid w:val="00387C10"/>
    <w:pPr>
      <w:keepLines/>
      <w:numPr>
        <w:numId w:val="3"/>
      </w:numPr>
      <w:spacing w:before="60" w:after="120"/>
      <w:jc w:val="both"/>
    </w:pPr>
    <w:rPr>
      <w:rFonts w:ascii="Arial" w:hAnsi="Arial"/>
      <w:sz w:val="22"/>
    </w:rPr>
  </w:style>
  <w:style w:type="paragraph" w:customStyle="1" w:styleId="Formatvorlageberschrift1Blau">
    <w:name w:val="Formatvorlage Überschrift 1 + Blau"/>
    <w:basedOn w:val="berschrift1"/>
    <w:rsid w:val="000A37A3"/>
    <w:pPr>
      <w:tabs>
        <w:tab w:val="num" w:pos="851"/>
      </w:tabs>
      <w:spacing w:line="240" w:lineRule="auto"/>
      <w:ind w:left="851" w:hanging="851"/>
      <w:jc w:val="left"/>
    </w:pPr>
    <w:rPr>
      <w:bCs/>
      <w:color w:val="0000FF"/>
      <w:kern w:val="28"/>
      <w:sz w:val="24"/>
    </w:rPr>
  </w:style>
  <w:style w:type="paragraph" w:styleId="Abbildungsverzeichnis">
    <w:name w:val="table of figures"/>
    <w:basedOn w:val="Standard"/>
    <w:next w:val="Standard"/>
    <w:uiPriority w:val="99"/>
    <w:rsid w:val="00D42D2E"/>
    <w:pPr>
      <w:tabs>
        <w:tab w:val="right" w:leader="dot" w:pos="9070"/>
      </w:tabs>
      <w:spacing w:after="0" w:line="360" w:lineRule="auto"/>
      <w:jc w:val="left"/>
    </w:pPr>
  </w:style>
  <w:style w:type="paragraph" w:customStyle="1" w:styleId="Berichtstext">
    <w:name w:val="Berichtstext"/>
    <w:basedOn w:val="Standard"/>
    <w:rsid w:val="00D42D2E"/>
    <w:pPr>
      <w:widowControl w:val="0"/>
      <w:spacing w:line="360" w:lineRule="auto"/>
    </w:pPr>
    <w:rPr>
      <w:sz w:val="20"/>
    </w:rPr>
  </w:style>
  <w:style w:type="paragraph" w:styleId="Listenabsatz">
    <w:name w:val="List Paragraph"/>
    <w:basedOn w:val="Standard"/>
    <w:uiPriority w:val="34"/>
    <w:qFormat/>
    <w:rsid w:val="007853D9"/>
    <w:pPr>
      <w:spacing w:before="120" w:line="288" w:lineRule="auto"/>
      <w:ind w:left="720"/>
      <w:contextualSpacing/>
    </w:pPr>
    <w:rPr>
      <w:rFonts w:ascii="Calibri" w:hAnsi="Calibri"/>
      <w:sz w:val="20"/>
      <w:szCs w:val="24"/>
    </w:rPr>
  </w:style>
  <w:style w:type="character" w:customStyle="1" w:styleId="BeschriftungZchn">
    <w:name w:val="Beschriftung Zchn"/>
    <w:aliases w:val="Nach Zchn,Abb. Zchn,Tab Zchn,Figure Zchn,BeschriftungGleichung Zchn"/>
    <w:link w:val="Beschriftung"/>
    <w:rsid w:val="007853D9"/>
    <w:rPr>
      <w:rFonts w:ascii="Arial" w:hAnsi="Arial"/>
      <w:sz w:val="22"/>
    </w:rPr>
  </w:style>
  <w:style w:type="paragraph" w:customStyle="1" w:styleId="Inhaltsverzeichnis">
    <w:name w:val="Inhaltsverzeichnis"/>
    <w:basedOn w:val="Standard"/>
    <w:rsid w:val="00975419"/>
    <w:pPr>
      <w:keepNext/>
      <w:numPr>
        <w:numId w:val="4"/>
      </w:numPr>
      <w:tabs>
        <w:tab w:val="left" w:pos="540"/>
      </w:tabs>
      <w:spacing w:line="240" w:lineRule="auto"/>
    </w:pPr>
    <w:rPr>
      <w:rFonts w:cs="Arial"/>
      <w:szCs w:val="22"/>
    </w:rPr>
  </w:style>
  <w:style w:type="paragraph" w:customStyle="1" w:styleId="1">
    <w:name w:val="1"/>
    <w:rsid w:val="00F0084A"/>
    <w:pPr>
      <w:spacing w:after="120" w:line="264" w:lineRule="auto"/>
      <w:jc w:val="both"/>
    </w:pPr>
    <w:rPr>
      <w:rFonts w:ascii="Arial" w:hAnsi="Arial"/>
      <w:sz w:val="22"/>
    </w:rPr>
  </w:style>
  <w:style w:type="paragraph" w:customStyle="1" w:styleId="Textkrper22">
    <w:name w:val="Textkörper 22"/>
    <w:basedOn w:val="Standard"/>
    <w:rsid w:val="00F0084A"/>
    <w:pPr>
      <w:overflowPunct w:val="0"/>
      <w:autoSpaceDE w:val="0"/>
      <w:autoSpaceDN w:val="0"/>
      <w:adjustRightInd w:val="0"/>
      <w:textAlignment w:val="baseline"/>
    </w:pPr>
    <w:rPr>
      <w:color w:val="000000"/>
    </w:rPr>
  </w:style>
  <w:style w:type="character" w:styleId="Funotenzeichen">
    <w:name w:val="footnote reference"/>
    <w:rsid w:val="00F0084A"/>
    <w:rPr>
      <w:vertAlign w:val="superscript"/>
    </w:rPr>
  </w:style>
  <w:style w:type="paragraph" w:styleId="Titel">
    <w:name w:val="Title"/>
    <w:basedOn w:val="Standard"/>
    <w:link w:val="TitelZchn"/>
    <w:qFormat/>
    <w:rsid w:val="00F0084A"/>
    <w:pPr>
      <w:overflowPunct w:val="0"/>
      <w:autoSpaceDE w:val="0"/>
      <w:autoSpaceDN w:val="0"/>
      <w:adjustRightInd w:val="0"/>
      <w:jc w:val="center"/>
      <w:textAlignment w:val="baseline"/>
    </w:pPr>
    <w:rPr>
      <w:b/>
      <w:sz w:val="24"/>
    </w:rPr>
  </w:style>
  <w:style w:type="character" w:customStyle="1" w:styleId="TitelZchn">
    <w:name w:val="Titel Zchn"/>
    <w:basedOn w:val="Absatz-Standardschriftart"/>
    <w:link w:val="Titel"/>
    <w:rsid w:val="00F0084A"/>
    <w:rPr>
      <w:rFonts w:ascii="Arial" w:hAnsi="Arial"/>
      <w:b/>
      <w:sz w:val="24"/>
    </w:rPr>
  </w:style>
  <w:style w:type="character" w:customStyle="1" w:styleId="berschrift3Zchn">
    <w:name w:val="Überschrift 3 Zchn"/>
    <w:aliases w:val="Überschrift 3 Char1 Char Char Char Zchn,Überschrift 3 Char1 Zchn,Überschrift 3 Char Char Char Char Char Zchn,Überschrift 3 Char Char Char Char Char Char Ch Zchn,Überschrift 3 Char Char Char Zchn,Überschrift 3 Char1 Char Zchn"/>
    <w:link w:val="berschrift3"/>
    <w:rsid w:val="00F0084A"/>
    <w:rPr>
      <w:rFonts w:ascii="Arial" w:hAnsi="Arial"/>
      <w:b/>
      <w:sz w:val="22"/>
    </w:rPr>
  </w:style>
  <w:style w:type="paragraph" w:customStyle="1" w:styleId="4Ebene">
    <w:name w:val="4. Ebene"/>
    <w:basedOn w:val="Standard"/>
    <w:autoRedefine/>
    <w:rsid w:val="00F0084A"/>
    <w:pPr>
      <w:spacing w:before="120" w:after="0" w:line="360" w:lineRule="auto"/>
    </w:pPr>
    <w:rPr>
      <w:b/>
      <w:color w:val="000000"/>
      <w:sz w:val="20"/>
      <w:szCs w:val="24"/>
    </w:rPr>
  </w:style>
  <w:style w:type="table" w:styleId="Tabellenraster">
    <w:name w:val="Table Grid"/>
    <w:basedOn w:val="NormaleTabelle"/>
    <w:uiPriority w:val="59"/>
    <w:rsid w:val="00F008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kumentstruktur">
    <w:name w:val="Document Map"/>
    <w:basedOn w:val="Standard"/>
    <w:link w:val="DokumentstrukturZchn"/>
    <w:rsid w:val="00F0084A"/>
    <w:pPr>
      <w:shd w:val="clear" w:color="auto" w:fill="000080"/>
      <w:spacing w:after="0" w:line="360" w:lineRule="auto"/>
    </w:pPr>
    <w:rPr>
      <w:rFonts w:ascii="Tahoma" w:hAnsi="Tahoma" w:cs="Tahoma"/>
      <w:color w:val="000000"/>
      <w:sz w:val="20"/>
    </w:rPr>
  </w:style>
  <w:style w:type="character" w:customStyle="1" w:styleId="DokumentstrukturZchn">
    <w:name w:val="Dokumentstruktur Zchn"/>
    <w:basedOn w:val="Absatz-Standardschriftart"/>
    <w:link w:val="Dokumentstruktur"/>
    <w:rsid w:val="00F0084A"/>
    <w:rPr>
      <w:rFonts w:ascii="Tahoma" w:hAnsi="Tahoma" w:cs="Tahoma"/>
      <w:color w:val="000000"/>
      <w:shd w:val="clear" w:color="auto" w:fill="000080"/>
    </w:rPr>
  </w:style>
  <w:style w:type="numbering" w:customStyle="1" w:styleId="FormatvorlageAufgezhlt8pt">
    <w:name w:val="Formatvorlage Aufgezählt 8 pt"/>
    <w:basedOn w:val="KeineListe"/>
    <w:rsid w:val="00F0084A"/>
    <w:pPr>
      <w:numPr>
        <w:numId w:val="5"/>
      </w:numPr>
    </w:pPr>
  </w:style>
  <w:style w:type="numbering" w:customStyle="1" w:styleId="FormatvorlageAufgezhlt8pt1">
    <w:name w:val="Formatvorlage Aufgezählt 8 pt1"/>
    <w:basedOn w:val="KeineListe"/>
    <w:rsid w:val="00F0084A"/>
    <w:pPr>
      <w:numPr>
        <w:numId w:val="6"/>
      </w:numPr>
    </w:pPr>
  </w:style>
  <w:style w:type="paragraph" w:customStyle="1" w:styleId="Formatvorlageberschrift112pt">
    <w:name w:val="Formatvorlage Überschrift 1 + 12 pt"/>
    <w:basedOn w:val="Titel"/>
    <w:rsid w:val="00F0084A"/>
    <w:pPr>
      <w:overflowPunct/>
      <w:autoSpaceDE/>
      <w:autoSpaceDN/>
      <w:adjustRightInd/>
      <w:spacing w:before="240" w:after="60" w:line="360" w:lineRule="auto"/>
      <w:textAlignment w:val="auto"/>
      <w:outlineLvl w:val="0"/>
    </w:pPr>
    <w:rPr>
      <w:rFonts w:cs="Arial"/>
      <w:bCs/>
      <w:color w:val="000000"/>
      <w:kern w:val="28"/>
      <w:sz w:val="32"/>
      <w:szCs w:val="32"/>
    </w:rPr>
  </w:style>
  <w:style w:type="paragraph" w:customStyle="1" w:styleId="FormatvorlageFormatvorlageberschrift112ptZeilenabstandeinfach">
    <w:name w:val="Formatvorlage Formatvorlage Überschrift 1 + 12 pt + Zeilenabstand:  einfach"/>
    <w:basedOn w:val="Formatvorlageberschrift112pt"/>
    <w:next w:val="berschrift5"/>
    <w:rsid w:val="00F0084A"/>
    <w:pPr>
      <w:spacing w:line="240" w:lineRule="auto"/>
    </w:pPr>
    <w:rPr>
      <w:rFonts w:cs="Times New Roman"/>
      <w:szCs w:val="20"/>
    </w:rPr>
  </w:style>
  <w:style w:type="numbering" w:customStyle="1" w:styleId="Peter">
    <w:name w:val="Peter"/>
    <w:rsid w:val="00F0084A"/>
    <w:pPr>
      <w:numPr>
        <w:numId w:val="7"/>
      </w:numPr>
    </w:pPr>
  </w:style>
  <w:style w:type="character" w:customStyle="1" w:styleId="berschrift2Zchn">
    <w:name w:val="Überschrift 2 Zchn"/>
    <w:aliases w:val="Überschrift 2 Char Char Char Char Zchn,Überschrift 2 Char Char Char Char Cha Zchn,Überschrift 2 Char Char Zchn,Überschrift 2 Char Char Char Char Char Char Char Char Char Char Char Char Char Char Char Zchn,u2 Zchn"/>
    <w:link w:val="berschrift2"/>
    <w:uiPriority w:val="9"/>
    <w:rsid w:val="00F0084A"/>
    <w:rPr>
      <w:rFonts w:ascii="Arial" w:hAnsi="Arial"/>
      <w:b/>
      <w:sz w:val="22"/>
    </w:rPr>
  </w:style>
  <w:style w:type="character" w:styleId="Kommentarzeichen">
    <w:name w:val="annotation reference"/>
    <w:rsid w:val="00F0084A"/>
    <w:rPr>
      <w:sz w:val="16"/>
      <w:szCs w:val="16"/>
    </w:rPr>
  </w:style>
  <w:style w:type="paragraph" w:styleId="Kommentartext">
    <w:name w:val="annotation text"/>
    <w:basedOn w:val="Standard"/>
    <w:link w:val="KommentartextZchn"/>
    <w:rsid w:val="00F0084A"/>
    <w:rPr>
      <w:sz w:val="20"/>
    </w:rPr>
  </w:style>
  <w:style w:type="character" w:customStyle="1" w:styleId="KommentartextZchn">
    <w:name w:val="Kommentartext Zchn"/>
    <w:basedOn w:val="Absatz-Standardschriftart"/>
    <w:link w:val="Kommentartext"/>
    <w:rsid w:val="00F0084A"/>
    <w:rPr>
      <w:rFonts w:ascii="Arial" w:hAnsi="Arial"/>
    </w:rPr>
  </w:style>
  <w:style w:type="paragraph" w:styleId="Kommentarthema">
    <w:name w:val="annotation subject"/>
    <w:basedOn w:val="Kommentartext"/>
    <w:next w:val="Kommentartext"/>
    <w:link w:val="KommentarthemaZchn"/>
    <w:rsid w:val="00F0084A"/>
    <w:rPr>
      <w:b/>
      <w:bCs/>
    </w:rPr>
  </w:style>
  <w:style w:type="character" w:customStyle="1" w:styleId="KommentarthemaZchn">
    <w:name w:val="Kommentarthema Zchn"/>
    <w:basedOn w:val="KommentartextZchn"/>
    <w:link w:val="Kommentarthema"/>
    <w:rsid w:val="00F0084A"/>
    <w:rPr>
      <w:rFonts w:ascii="Arial" w:hAnsi="Arial"/>
      <w:b/>
      <w:bCs/>
    </w:rPr>
  </w:style>
  <w:style w:type="paragraph" w:customStyle="1" w:styleId="Bericht">
    <w:name w:val="Bericht"/>
    <w:basedOn w:val="Standard"/>
    <w:rsid w:val="00F0084A"/>
  </w:style>
  <w:style w:type="paragraph" w:styleId="berarbeitung">
    <w:name w:val="Revision"/>
    <w:hidden/>
    <w:uiPriority w:val="99"/>
    <w:semiHidden/>
    <w:rsid w:val="00F0084A"/>
    <w:rPr>
      <w:rFonts w:ascii="Arial" w:hAnsi="Arial"/>
      <w:sz w:val="22"/>
    </w:rPr>
  </w:style>
  <w:style w:type="paragraph" w:styleId="Inhaltsverzeichnisberschrift">
    <w:name w:val="TOC Heading"/>
    <w:basedOn w:val="berschrift1"/>
    <w:next w:val="Standard"/>
    <w:uiPriority w:val="39"/>
    <w:unhideWhenUsed/>
    <w:qFormat/>
    <w:rsid w:val="00F0084A"/>
    <w:pPr>
      <w:keepNext/>
      <w:keepLines/>
      <w:numPr>
        <w:numId w:val="0"/>
      </w:numPr>
      <w:spacing w:before="240" w:after="0" w:line="259" w:lineRule="auto"/>
      <w:jc w:val="left"/>
      <w:outlineLvl w:val="9"/>
    </w:pPr>
    <w:rPr>
      <w:rFonts w:ascii="Calibri Light" w:hAnsi="Calibri Light"/>
      <w:b w:val="0"/>
      <w:color w:val="2E74B5"/>
      <w:sz w:val="32"/>
      <w:szCs w:val="32"/>
    </w:rPr>
  </w:style>
  <w:style w:type="character" w:customStyle="1" w:styleId="KopfzeileZchn">
    <w:name w:val="Kopfzeile Zchn"/>
    <w:aliases w:val="Kopfzeile1 Zchn"/>
    <w:basedOn w:val="Absatz-Standardschriftart"/>
    <w:link w:val="Kopfzeile"/>
    <w:rsid w:val="008505C7"/>
    <w:rPr>
      <w:rFonts w:ascii="Arial" w:hAnsi="Arial" w:cs="Arial"/>
      <w:sz w:val="16"/>
    </w:rPr>
  </w:style>
  <w:style w:type="character" w:customStyle="1" w:styleId="FuzeileZchn">
    <w:name w:val="Fußzeile Zchn"/>
    <w:basedOn w:val="Absatz-Standardschriftart"/>
    <w:link w:val="Fuzeile"/>
    <w:rsid w:val="008505C7"/>
    <w:rPr>
      <w:rFonts w:ascii="Arial" w:hAnsi="Arial"/>
      <w:sz w:val="22"/>
    </w:rPr>
  </w:style>
  <w:style w:type="character" w:styleId="SchwacherVerweis">
    <w:name w:val="Subtle Reference"/>
    <w:basedOn w:val="Absatz-Standardschriftart"/>
    <w:uiPriority w:val="31"/>
    <w:qFormat/>
    <w:rsid w:val="007643AC"/>
    <w:rPr>
      <w:smallCaps/>
      <w:color w:val="ED7D31" w:themeColor="accent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7C81A1-9DB4-471F-9609-DE322793CF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33</Pages>
  <Words>6960</Words>
  <Characters>48123</Characters>
  <Application>Microsoft Office Word</Application>
  <DocSecurity>0</DocSecurity>
  <Lines>401</Lines>
  <Paragraphs>109</Paragraphs>
  <ScaleCrop>false</ScaleCrop>
  <HeadingPairs>
    <vt:vector size="2" baseType="variant">
      <vt:variant>
        <vt:lpstr>Titel</vt:lpstr>
      </vt:variant>
      <vt:variant>
        <vt:i4>1</vt:i4>
      </vt:variant>
    </vt:vector>
  </HeadingPairs>
  <TitlesOfParts>
    <vt:vector size="1" baseType="lpstr">
      <vt:lpstr>Erläuterungsbericht</vt:lpstr>
    </vt:vector>
  </TitlesOfParts>
  <Company/>
  <LinksUpToDate>false</LinksUpToDate>
  <CharactersWithSpaces>54974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Erläuterungsbericht</dc:title>
  <dc:subject>Musterdokumentation</dc:subject>
  <dc:creator>pa</dc:creator>
  <cp:keywords/>
  <dc:description/>
  <cp:lastModifiedBy>Scheuermann, Juergen</cp:lastModifiedBy>
  <cp:revision>50</cp:revision>
  <cp:lastPrinted>2018-03-05T13:40:00Z</cp:lastPrinted>
  <dcterms:created xsi:type="dcterms:W3CDTF">2019-02-08T07:03:00Z</dcterms:created>
  <dcterms:modified xsi:type="dcterms:W3CDTF">2020-02-06T13:30:00Z</dcterms:modified>
</cp:coreProperties>
</file>